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B8F" w:rsidRDefault="00C869C1" w:rsidP="00D474AD">
      <w:pPr>
        <w:pStyle w:val="Heading3"/>
      </w:pPr>
      <w:bookmarkStart w:id="0" w:name="_Natural_Logarithm"/>
      <w:bookmarkStart w:id="1" w:name="_The_Golden_ratio"/>
      <w:bookmarkStart w:id="2" w:name="_Toc127131322"/>
      <w:bookmarkStart w:id="3" w:name="_Toc136806035"/>
      <w:bookmarkStart w:id="4" w:name="_Toc71878098"/>
      <w:bookmarkEnd w:id="0"/>
      <w:bookmarkEnd w:id="1"/>
      <w:r w:rsidRPr="00F538B1">
        <w:t xml:space="preserve">The </w:t>
      </w:r>
      <w:r w:rsidR="006F5B8F" w:rsidRPr="00F538B1">
        <w:t xml:space="preserve">Golden </w:t>
      </w:r>
      <w:r w:rsidR="0034505F">
        <w:t>R</w:t>
      </w:r>
      <w:r w:rsidR="006F5B8F" w:rsidRPr="00F538B1">
        <w:t>atio</w:t>
      </w:r>
      <w:r w:rsidRPr="00F538B1">
        <w:t xml:space="preserve"> φ</w:t>
      </w:r>
      <w:bookmarkEnd w:id="2"/>
      <w:bookmarkEnd w:id="3"/>
    </w:p>
    <w:p w:rsidR="00546933" w:rsidRDefault="00713FFB" w:rsidP="00713FFB">
      <w:r>
        <w:t xml:space="preserve">Note that given the golden ratio equality, when expanding into a proper fraction and rearranging, it yields the value for </w:t>
      </w:r>
      <m:oMath>
        <m:r>
          <w:rPr>
            <w:rFonts w:ascii="Cambria Math" w:eastAsiaTheme="minorEastAsia" w:hAnsi="Cambria Math"/>
          </w:rPr>
          <m:t>ϕ</m:t>
        </m:r>
      </m:oMath>
    </w:p>
    <w:p w:rsidR="00713FFB" w:rsidRDefault="00713FFB" w:rsidP="00713FFB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=x</m:t>
          </m:r>
          <m:r>
            <w:rPr>
              <w:rFonts w:ascii="Cambria Math" w:eastAsiaTheme="minorEastAsia" w:hAnsi="Cambria Math"/>
            </w:rPr>
            <m:t xml:space="preserve"> → 1-φ=-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φ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ϕ</m:t>
          </m:r>
        </m:oMath>
      </m:oMathPara>
    </w:p>
    <w:p w:rsidR="00C46253" w:rsidRDefault="001879AB" w:rsidP="00D474AD">
      <w:pPr>
        <w:pStyle w:val="Heading3"/>
      </w:pPr>
      <w:bookmarkStart w:id="5" w:name="_Phi_Exponent"/>
      <w:bookmarkStart w:id="6" w:name="_Derivative_Definition_and"/>
      <w:bookmarkStart w:id="7" w:name="_Derivative_Function_1"/>
      <w:bookmarkStart w:id="8" w:name="_Tangent_Line"/>
      <w:bookmarkStart w:id="9" w:name="_Differentiability"/>
      <w:bookmarkStart w:id="10" w:name="_First_Derivative_Use"/>
      <w:bookmarkStart w:id="11" w:name="_Constant_Rule"/>
      <w:bookmarkStart w:id="12" w:name="_Product_Rule"/>
      <w:bookmarkStart w:id="13" w:name="_Quotient_Rule"/>
      <w:bookmarkStart w:id="14" w:name="_Power_Rule_3"/>
      <w:bookmarkStart w:id="15" w:name="_Mean_Value_Theorem_1"/>
      <w:bookmarkStart w:id="16" w:name="_Derivative_of_a"/>
      <w:bookmarkStart w:id="17" w:name="_Chain_Rule"/>
      <w:bookmarkStart w:id="18" w:name="_Implicit_Differentiation_(Chain"/>
      <w:bookmarkStart w:id="19" w:name="_Toc71878117"/>
      <w:bookmarkStart w:id="20" w:name="_Toc127131349"/>
      <w:bookmarkStart w:id="21" w:name="_Toc136806051"/>
      <w:bookmarkStart w:id="22" w:name="_Toc40545821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t>Implicit Differentiation (</w:t>
      </w:r>
      <w:r w:rsidR="00C46253" w:rsidRPr="0055216E">
        <w:t>Chain Rule</w:t>
      </w:r>
      <w:bookmarkEnd w:id="19"/>
      <w:r>
        <w:t>)</w:t>
      </w:r>
      <w:bookmarkEnd w:id="20"/>
      <w:bookmarkEnd w:id="21"/>
    </w:p>
    <w:p w:rsidR="001427D3" w:rsidRDefault="001427D3" w:rsidP="001427D3">
      <w:r>
        <w:t>The chain rule is the derivative for composite functions</w:t>
      </w:r>
      <w:r w:rsidR="00216716">
        <w:t>, meaning one function is within the other</w:t>
      </w:r>
    </w:p>
    <w:p w:rsidR="001427D3" w:rsidRDefault="00CE134A" w:rsidP="00CE134A">
      <w:pPr>
        <w:pStyle w:val="Heading4"/>
      </w:pPr>
      <w:bookmarkStart w:id="23" w:name="_Toc127131350"/>
      <w:r>
        <w:t>Proof</w:t>
      </w:r>
      <w:bookmarkEnd w:id="23"/>
    </w:p>
    <w:p w:rsidR="004F400B" w:rsidRPr="004F400B" w:rsidRDefault="004F400B" w:rsidP="004F400B">
      <w:r>
        <w:t xml:space="preserve">Recall that a derivative is </w:t>
      </w:r>
      <w:r w:rsidR="0055216E">
        <w:t xml:space="preserve">a limit to </w:t>
      </w:r>
      <w:r>
        <w:t xml:space="preserve">an infinitesimal change, and that </w:t>
      </w:r>
      <w:hyperlink w:anchor="_Arithmetic_Properties" w:history="1">
        <w:r w:rsidRPr="00B341AA">
          <w:rPr>
            <w:rStyle w:val="Hyperlink"/>
          </w:rPr>
          <w:t>the limit of a product is the product of the limits</w:t>
        </w:r>
      </w:hyperlink>
    </w:p>
    <w:p w:rsidR="00CE134A" w:rsidRDefault="005C2543" w:rsidP="00CE134A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∆x→0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∆y</m:t>
                  </m:r>
                </m:num>
                <m:den>
                  <m:r>
                    <w:rPr>
                      <w:rFonts w:ascii="Cambria Math" w:hAnsi="Cambria Math"/>
                    </w:rPr>
                    <m:t>∆u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∆u</m:t>
                  </m:r>
                </m:num>
                <m:den>
                  <m:r>
                    <w:rPr>
                      <w:rFonts w:ascii="Cambria Math" w:hAnsi="Cambria Math"/>
                    </w:rPr>
                    <m:t>∆x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∆x→0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∆y</m:t>
                  </m:r>
                </m:num>
                <m:den>
                  <m:r>
                    <w:rPr>
                      <w:rFonts w:ascii="Cambria Math" w:hAnsi="Cambria Math"/>
                    </w:rPr>
                    <m:t>∆u</m:t>
                  </m:r>
                </m:den>
              </m:f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∆x→0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∆u</m:t>
                  </m:r>
                </m:num>
                <m:den>
                  <m:r>
                    <w:rPr>
                      <w:rFonts w:ascii="Cambria Math" w:hAnsi="Cambria Math"/>
                    </w:rPr>
                    <m:t>∆x</m:t>
                  </m:r>
                </m:den>
              </m:f>
            </m:e>
          </m:func>
        </m:oMath>
      </m:oMathPara>
    </w:p>
    <w:p w:rsidR="004F400B" w:rsidRDefault="008B3FDF" w:rsidP="004F400B">
      <w:pPr>
        <w:rPr>
          <w:rFonts w:eastAsiaTheme="minorEastAsia"/>
        </w:rPr>
      </w:pPr>
      <w:r>
        <w:rPr>
          <w:rFonts w:eastAsiaTheme="minorEastAsia"/>
        </w:rPr>
        <w:t xml:space="preserve">As </w:t>
      </w:r>
      <m:oMath>
        <m:r>
          <w:rPr>
            <w:rFonts w:ascii="Cambria Math" w:hAnsi="Cambria Math"/>
          </w:rPr>
          <m:t>∆x→0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∆u→0</m:t>
        </m:r>
      </m:oMath>
      <w:r>
        <w:rPr>
          <w:rFonts w:eastAsiaTheme="minorEastAsia"/>
        </w:rPr>
        <w:t xml:space="preserve">, therefore </w:t>
      </w:r>
      <m:oMath>
        <m:r>
          <w:rPr>
            <w:rFonts w:ascii="Cambria Math" w:hAnsi="Cambria Math"/>
          </w:rPr>
          <m:t>∆x=∆u</m:t>
        </m:r>
      </m:oMath>
      <w:r>
        <w:rPr>
          <w:rFonts w:eastAsiaTheme="minorEastAsia"/>
        </w:rPr>
        <w:t>. Solve the limits.</w:t>
      </w:r>
    </w:p>
    <w:p w:rsidR="004F400B" w:rsidRPr="00CE134A" w:rsidRDefault="005C2543" w:rsidP="00CE134A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∆u→0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∆y</m:t>
                  </m:r>
                </m:num>
                <m:den>
                  <m:r>
                    <w:rPr>
                      <w:rFonts w:ascii="Cambria Math" w:hAnsi="Cambria Math"/>
                    </w:rPr>
                    <m:t>∆u</m:t>
                  </m:r>
                </m:den>
              </m:f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∆x→0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∆u</m:t>
                  </m:r>
                </m:num>
                <m:den>
                  <m:r>
                    <w:rPr>
                      <w:rFonts w:ascii="Cambria Math" w:hAnsi="Cambria Math"/>
                    </w:rPr>
                    <m:t>∆x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d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(x)</m:t>
          </m:r>
        </m:oMath>
      </m:oMathPara>
    </w:p>
    <w:p w:rsidR="00C46253" w:rsidRDefault="00C46253" w:rsidP="00F96967">
      <w:pPr>
        <w:pStyle w:val="Heading3"/>
      </w:pPr>
      <w:bookmarkStart w:id="24" w:name="_Power_Rule_1"/>
      <w:bookmarkStart w:id="25" w:name="_L’Hôpital’s_Rule"/>
      <w:bookmarkStart w:id="26" w:name="_Mean_Value_Theorem"/>
      <w:bookmarkStart w:id="27" w:name="_Derivative_of_an"/>
      <w:bookmarkStart w:id="28" w:name="_L’Hôpital’s_Rule_2"/>
      <w:bookmarkStart w:id="29" w:name="_Common_Limits_Derived"/>
      <w:bookmarkStart w:id="30" w:name="_Derivative_of_e"/>
      <w:bookmarkStart w:id="31" w:name="_Derivative_of_Logarithmic"/>
      <w:bookmarkStart w:id="32" w:name="_Toc71878124"/>
      <w:bookmarkStart w:id="33" w:name="_Toc127131361"/>
      <w:bookmarkStart w:id="34" w:name="_Toc136806055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1879AB">
        <w:t>Derivative of Logarithmic Functions</w:t>
      </w:r>
      <w:bookmarkEnd w:id="32"/>
      <w:bookmarkEnd w:id="33"/>
      <w:bookmarkEnd w:id="34"/>
    </w:p>
    <w:p w:rsidR="007E63EF" w:rsidRPr="0062315B" w:rsidRDefault="007E63EF" w:rsidP="0062315B">
      <w:pPr>
        <w:pStyle w:val="Heading4"/>
      </w:pPr>
      <w:bookmarkStart w:id="35" w:name="_Toc127131362"/>
      <w:r w:rsidRPr="0062315B">
        <w:t>Proof</w:t>
      </w:r>
      <w:bookmarkEnd w:id="35"/>
    </w:p>
    <w:p w:rsidR="00403608" w:rsidRDefault="00403608" w:rsidP="005835E6">
      <w:pPr>
        <w:rPr>
          <w:rFonts w:eastAsiaTheme="minorEastAsia"/>
        </w:rPr>
      </w:pPr>
      <w:r>
        <w:rPr>
          <w:rFonts w:eastAsiaTheme="minorEastAsia"/>
        </w:rPr>
        <w:t xml:space="preserve">Given that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x</m:t>
            </m:r>
          </m:sup>
        </m:sSup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d>
          </m:e>
        </m:func>
      </m:oMath>
      <w:r>
        <w:rPr>
          <w:rFonts w:eastAsiaTheme="minorEastAsia"/>
        </w:rPr>
        <w:t xml:space="preserve"> are inverses of each other, insert the values into the </w:t>
      </w:r>
      <w:hyperlink w:anchor="_Power_Rule_1" w:history="1">
        <w:r w:rsidRPr="00490A82">
          <w:rPr>
            <w:rStyle w:val="Hyperlink"/>
            <w:rFonts w:eastAsiaTheme="minorEastAsia"/>
          </w:rPr>
          <w:t>inverse function derivative</w:t>
        </w:r>
      </w:hyperlink>
      <w:r>
        <w:rPr>
          <w:rFonts w:eastAsiaTheme="minorEastAsia"/>
        </w:rPr>
        <w:t>, and simplify</w:t>
      </w:r>
    </w:p>
    <w:p w:rsidR="00670061" w:rsidRDefault="005C2543" w:rsidP="0055216E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d>
                    </m:e>
                  </m:func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:rsidR="00403608" w:rsidRDefault="00314A45" w:rsidP="0055216E">
      <w:pPr>
        <w:rPr>
          <w:rFonts w:eastAsiaTheme="minorEastAsia"/>
        </w:rPr>
      </w:pPr>
      <w:r>
        <w:rPr>
          <w:rFonts w:eastAsiaTheme="minorEastAsia"/>
        </w:rPr>
        <w:t>Differentiate</w:t>
      </w:r>
      <w:r w:rsidR="00403608">
        <w:rPr>
          <w:rFonts w:eastAsiaTheme="minorEastAsia"/>
        </w:rPr>
        <w:t xml:space="preserve"> </w:t>
      </w:r>
      <w:r>
        <w:rPr>
          <w:rFonts w:eastAsiaTheme="minorEastAsia"/>
        </w:rPr>
        <w:t xml:space="preserve">the logarithms </w:t>
      </w:r>
      <w:hyperlink w:anchor="_Change_of_Base" w:history="1">
        <w:r w:rsidRPr="00490A82">
          <w:rPr>
            <w:rStyle w:val="Hyperlink"/>
            <w:rFonts w:eastAsiaTheme="minorEastAsia"/>
          </w:rPr>
          <w:t>change of base</w:t>
        </w:r>
      </w:hyperlink>
      <w:r>
        <w:rPr>
          <w:rFonts w:eastAsiaTheme="minorEastAsia"/>
        </w:rPr>
        <w:t xml:space="preserve"> formula (to </w:t>
      </w:r>
      <m:oMath>
        <m:r>
          <w:rPr>
            <w:rFonts w:ascii="Cambria Math" w:eastAsiaTheme="minorEastAsia" w:hAnsi="Cambria Math"/>
          </w:rPr>
          <m:t>e</m:t>
        </m:r>
      </m:oMath>
      <w:r>
        <w:rPr>
          <w:rFonts w:eastAsiaTheme="minorEastAsia"/>
        </w:rPr>
        <w:t>), extract the constant, and derive</w:t>
      </w:r>
    </w:p>
    <w:p w:rsidR="00314A45" w:rsidRDefault="005C2543" w:rsidP="0055216E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x∙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</m:oMath>
      </m:oMathPara>
    </w:p>
    <w:p w:rsidR="00C46253" w:rsidRPr="00C46253" w:rsidRDefault="00C46253" w:rsidP="001879AB">
      <w:pPr>
        <w:pStyle w:val="Heading3"/>
      </w:pPr>
      <w:bookmarkStart w:id="36" w:name="_Derivative_of_Exponential"/>
      <w:bookmarkStart w:id="37" w:name="_Derivative_of_a_1"/>
      <w:bookmarkStart w:id="38" w:name="_Toc71878125"/>
      <w:bookmarkStart w:id="39" w:name="_Toc127131365"/>
      <w:bookmarkStart w:id="40" w:name="_Toc136806057"/>
      <w:bookmarkEnd w:id="36"/>
      <w:bookmarkEnd w:id="37"/>
      <w:r w:rsidRPr="00490A82">
        <w:t>Derivative of a Variable Raised to Itself</w:t>
      </w:r>
      <w:bookmarkEnd w:id="38"/>
      <w:bookmarkEnd w:id="39"/>
      <w:bookmarkEnd w:id="40"/>
    </w:p>
    <w:p w:rsidR="00C46253" w:rsidRPr="00C46253" w:rsidRDefault="00C46253" w:rsidP="0055216E">
      <w:pPr>
        <w:pStyle w:val="Heading4"/>
      </w:pPr>
      <w:bookmarkStart w:id="41" w:name="_Toc127131366"/>
      <w:r w:rsidRPr="00C46253">
        <w:t>Proof</w:t>
      </w:r>
      <w:bookmarkEnd w:id="41"/>
    </w:p>
    <w:p w:rsidR="00C46253" w:rsidRPr="00C46253" w:rsidRDefault="00C46253" w:rsidP="0055216E">
      <w:r w:rsidRPr="00C46253">
        <w:t xml:space="preserve">Let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C46253">
        <w:t xml:space="preserve"> so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e>
            </m:d>
          </m:e>
        </m:func>
      </m:oMath>
      <w:r w:rsidRPr="00C46253">
        <w:t>, us</w:t>
      </w:r>
      <w:r w:rsidR="00133048">
        <w:t>e</w:t>
      </w:r>
      <w:r w:rsidRPr="00C46253">
        <w:t xml:space="preserve"> the </w:t>
      </w:r>
      <w:hyperlink w:anchor="_Power_Rule" w:history="1">
        <w:r w:rsidRPr="00490A82">
          <w:rPr>
            <w:rStyle w:val="Hyperlink"/>
          </w:rPr>
          <w:t>logarithm</w:t>
        </w:r>
        <w:r w:rsidR="001879AB" w:rsidRPr="00490A82">
          <w:rPr>
            <w:rStyle w:val="Hyperlink"/>
          </w:rPr>
          <w:t>s</w:t>
        </w:r>
        <w:r w:rsidRPr="00490A82">
          <w:rPr>
            <w:rStyle w:val="Hyperlink"/>
          </w:rPr>
          <w:t xml:space="preserve"> power rule</w:t>
        </w:r>
      </w:hyperlink>
      <w:r w:rsidRPr="00C46253">
        <w:t>, then derive</w:t>
      </w:r>
    </w:p>
    <w:p w:rsidR="00C46253" w:rsidRPr="00C46253" w:rsidRDefault="005C2543" w:rsidP="0055216E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</m:oMath>
      </m:oMathPara>
    </w:p>
    <w:p w:rsidR="00C46253" w:rsidRPr="00C46253" w:rsidRDefault="00C46253" w:rsidP="0055216E">
      <w:r w:rsidRPr="00C46253">
        <w:t xml:space="preserve">Define components of the </w:t>
      </w:r>
      <w:r w:rsidRPr="00B55B4A">
        <w:t>product rule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4"/>
        <w:gridCol w:w="2394"/>
        <w:gridCol w:w="2394"/>
        <w:gridCol w:w="2394"/>
      </w:tblGrid>
      <w:tr w:rsidR="00C46253" w:rsidRPr="00C46253" w:rsidTr="00FB4396">
        <w:tc>
          <w:tcPr>
            <w:tcW w:w="2394" w:type="dxa"/>
            <w:vAlign w:val="center"/>
          </w:tcPr>
          <w:p w:rsidR="00C46253" w:rsidRPr="00C46253" w:rsidRDefault="00C46253" w:rsidP="0055216E"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</m:t>
                </m:r>
              </m:oMath>
            </m:oMathPara>
          </w:p>
        </w:tc>
        <w:tc>
          <w:tcPr>
            <w:tcW w:w="2394" w:type="dxa"/>
            <w:vAlign w:val="center"/>
          </w:tcPr>
          <w:p w:rsidR="00C46253" w:rsidRPr="00C46253" w:rsidRDefault="00C46253" w:rsidP="0055216E">
            <m:oMathPara>
              <m:oMath>
                <m:r>
                  <w:rPr>
                    <w:rFonts w:ascii="Cambria Math" w:hAnsi="Cambria Math"/>
                  </w:rPr>
                  <m:t>f'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2394" w:type="dxa"/>
            <w:vAlign w:val="center"/>
          </w:tcPr>
          <w:p w:rsidR="00C46253" w:rsidRPr="00C46253" w:rsidRDefault="00C46253" w:rsidP="00390F76"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394" w:type="dxa"/>
            <w:vAlign w:val="center"/>
          </w:tcPr>
          <w:p w:rsidR="00C46253" w:rsidRPr="00C46253" w:rsidRDefault="00C46253" w:rsidP="0055216E">
            <m:oMathPara>
              <m:oMath>
                <m:r>
                  <w:rPr>
                    <w:rFonts w:ascii="Cambria Math" w:hAnsi="Cambria Math"/>
                  </w:rPr>
                  <m:t>g'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</w:tr>
    </w:tbl>
    <w:p w:rsidR="00C46253" w:rsidRPr="00C46253" w:rsidRDefault="00C46253" w:rsidP="0055216E">
      <w:r w:rsidRPr="00C46253">
        <w:t>Derive</w:t>
      </w:r>
      <w:r w:rsidR="00133048">
        <w:t>,</w:t>
      </w:r>
      <w:r w:rsidRPr="00C46253">
        <w:t xml:space="preserve"> </w:t>
      </w:r>
      <w:r w:rsidR="00133048">
        <w:t xml:space="preserve">using the </w:t>
      </w:r>
      <w:hyperlink w:anchor="_Derivative_of_a" w:history="1">
        <w:r w:rsidR="00133048" w:rsidRPr="00490A82">
          <w:rPr>
            <w:rStyle w:val="Hyperlink"/>
          </w:rPr>
          <w:t>chain rule</w:t>
        </w:r>
      </w:hyperlink>
      <w:r w:rsidR="00133048">
        <w:t xml:space="preserve"> on the left and</w:t>
      </w:r>
      <w:r w:rsidRPr="00C46253">
        <w:t xml:space="preserve"> the </w:t>
      </w:r>
      <w:hyperlink w:anchor="_Product_Rule" w:history="1">
        <w:r w:rsidRPr="00490A82">
          <w:rPr>
            <w:rStyle w:val="Hyperlink"/>
          </w:rPr>
          <w:t>product rule</w:t>
        </w:r>
      </w:hyperlink>
      <w:r w:rsidRPr="00C46253">
        <w:t xml:space="preserve"> on the right, </w:t>
      </w:r>
      <w:r w:rsidR="00133048">
        <w:t>then</w:t>
      </w:r>
      <w:r w:rsidRPr="00C46253">
        <w:t xml:space="preserve"> simplify</w:t>
      </w:r>
    </w:p>
    <w:p w:rsidR="00C46253" w:rsidRPr="00C46253" w:rsidRDefault="005C2543" w:rsidP="0055216E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y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=x∙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∙1=1+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</m:oMath>
      </m:oMathPara>
    </w:p>
    <w:p w:rsidR="00E15689" w:rsidRPr="00E15689" w:rsidRDefault="00C46253" w:rsidP="0055216E">
      <w:r w:rsidRPr="00C46253">
        <w:t xml:space="preserve">Multiply both sides by </w:t>
      </w:r>
      <m:oMath>
        <m:r>
          <w:rPr>
            <w:rFonts w:ascii="Cambria Math" w:hAnsi="Cambria Math"/>
          </w:rPr>
          <m:t>y</m:t>
        </m:r>
      </m:oMath>
      <w:r w:rsidRPr="00C46253">
        <w:t xml:space="preserve"> and substitute </w:t>
      </w:r>
      <m:oMath>
        <m:r>
          <w:rPr>
            <w:rFonts w:ascii="Cambria Math" w:hAnsi="Cambria Math"/>
          </w:rPr>
          <m:t>y</m:t>
        </m:r>
      </m:oMath>
      <w:r w:rsidRPr="00C46253">
        <w:t xml:space="preserve"> for its terms in </w:t>
      </w:r>
      <m:oMath>
        <m:r>
          <w:rPr>
            <w:rFonts w:ascii="Cambria Math" w:hAnsi="Cambria Math"/>
          </w:rPr>
          <m:t>x</m:t>
        </m:r>
      </m:oMath>
    </w:p>
    <w:p w:rsidR="00C46253" w:rsidRDefault="00FD0B84" w:rsidP="0055216E">
      <w:pPr>
        <w:pStyle w:val="Heading2"/>
      </w:pPr>
      <w:bookmarkStart w:id="42" w:name="_Toc71878126"/>
      <w:bookmarkStart w:id="43" w:name="_Toc127131367"/>
      <w:bookmarkStart w:id="44" w:name="_Toc136806058"/>
      <w:r w:rsidRPr="008D4204">
        <w:t xml:space="preserve">Trigonometric </w:t>
      </w:r>
      <w:r w:rsidR="00C46253" w:rsidRPr="008D4204">
        <w:t>Derivative</w:t>
      </w:r>
      <w:r w:rsidR="007C7B14" w:rsidRPr="008D4204">
        <w:t>s</w:t>
      </w:r>
      <w:bookmarkEnd w:id="22"/>
      <w:bookmarkEnd w:id="42"/>
      <w:bookmarkEnd w:id="43"/>
      <w:bookmarkEnd w:id="44"/>
    </w:p>
    <w:p w:rsidR="00537723" w:rsidRDefault="00537723" w:rsidP="00537723">
      <w:pPr>
        <w:pStyle w:val="Heading3"/>
      </w:pPr>
      <w:bookmarkStart w:id="45" w:name="_Derivatives_of_Trig"/>
      <w:bookmarkStart w:id="46" w:name="_Toc127131368"/>
      <w:bookmarkStart w:id="47" w:name="_Toc136806059"/>
      <w:bookmarkEnd w:id="45"/>
      <w:r w:rsidRPr="005B12AF">
        <w:t>Derivatives</w:t>
      </w:r>
      <w:r w:rsidR="001048CA" w:rsidRPr="005B12AF">
        <w:t xml:space="preserve"> of Trig Functions</w:t>
      </w:r>
      <w:bookmarkEnd w:id="46"/>
      <w:bookmarkEnd w:id="47"/>
    </w:p>
    <w:p w:rsidR="007C7B14" w:rsidRPr="00A629FA" w:rsidRDefault="007C7B14" w:rsidP="00A629FA">
      <w:pPr>
        <w:pStyle w:val="Heading4"/>
      </w:pPr>
      <w:bookmarkStart w:id="48" w:name="_Toc71878128"/>
      <w:bookmarkStart w:id="49" w:name="_Toc127131369"/>
      <w:r w:rsidRPr="00A629FA">
        <w:t>Higher Order Sine and Cosine Derivatives</w:t>
      </w:r>
      <w:bookmarkEnd w:id="48"/>
      <w:bookmarkEnd w:id="49"/>
    </w:p>
    <w:p w:rsidR="007C7B14" w:rsidRDefault="007C7B14" w:rsidP="007C7B14">
      <w:r w:rsidRPr="00C46253">
        <w:t xml:space="preserve">The sine and cosine derivatives alternate and </w:t>
      </w:r>
      <w:r w:rsidRPr="00B55B4A">
        <w:t>change signs</w:t>
      </w:r>
      <w:r w:rsidR="00537723">
        <w:t xml:space="preserve"> as they are continued</w:t>
      </w:r>
      <w:r w:rsidRPr="00C46253">
        <w:t>, therefore</w:t>
      </w:r>
      <w:r w:rsidR="005D2252">
        <w:t xml:space="preserve"> the following holds: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7"/>
        <w:gridCol w:w="5189"/>
      </w:tblGrid>
      <w:tr w:rsidR="00434F62" w:rsidRPr="00C46253" w:rsidTr="00C149BD">
        <w:tc>
          <w:tcPr>
            <w:tcW w:w="2480" w:type="pct"/>
            <w:vAlign w:val="center"/>
          </w:tcPr>
          <w:p w:rsidR="00434F62" w:rsidRPr="00C46253" w:rsidRDefault="005C2543" w:rsidP="00C149B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2∙n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2∙n</m:t>
                        </m:r>
                      </m:sup>
                    </m:sSup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 xml:space="preserve"> ∀n</m:t>
                </m:r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∈N</m:t>
                </m:r>
              </m:oMath>
            </m:oMathPara>
          </w:p>
        </w:tc>
        <w:tc>
          <w:tcPr>
            <w:tcW w:w="2520" w:type="pct"/>
            <w:vAlign w:val="center"/>
          </w:tcPr>
          <w:p w:rsidR="00434F62" w:rsidRPr="00C46253" w:rsidRDefault="005C2543" w:rsidP="00C149B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2∙n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2∙n</m:t>
                        </m:r>
                      </m:sup>
                    </m:sSup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 xml:space="preserve"> ∀n</m:t>
                </m:r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∈N</m:t>
                </m:r>
              </m:oMath>
            </m:oMathPara>
          </w:p>
        </w:tc>
      </w:tr>
    </w:tbl>
    <w:p w:rsidR="007C7B14" w:rsidRDefault="00537723" w:rsidP="00537723">
      <w:pPr>
        <w:pStyle w:val="Heading3"/>
      </w:pPr>
      <w:bookmarkStart w:id="50" w:name="_Derivative_of_Cosine"/>
      <w:bookmarkStart w:id="51" w:name="_Derivatives_of_Trig_1"/>
      <w:bookmarkStart w:id="52" w:name="_Toc127131376"/>
      <w:bookmarkStart w:id="53" w:name="_Toc136806060"/>
      <w:bookmarkEnd w:id="50"/>
      <w:bookmarkEnd w:id="51"/>
      <w:r w:rsidRPr="00960B45">
        <w:t>Derivatives</w:t>
      </w:r>
      <w:r w:rsidR="001048CA" w:rsidRPr="00960B45">
        <w:t xml:space="preserve"> of Trig Inverses</w:t>
      </w:r>
      <w:bookmarkEnd w:id="52"/>
      <w:bookmarkEnd w:id="53"/>
    </w:p>
    <w:tbl>
      <w:tblPr>
        <w:tblStyle w:val="TableGrid"/>
        <w:tblW w:w="32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4088"/>
      </w:tblGrid>
      <w:tr w:rsidR="00A47BC3" w:rsidTr="00A47BC3">
        <w:tc>
          <w:tcPr>
            <w:tcW w:w="1971" w:type="pct"/>
          </w:tcPr>
          <w:p w:rsidR="00A47BC3" w:rsidRDefault="005C2543" w:rsidP="007C7B1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=±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029" w:type="pct"/>
          </w:tcPr>
          <w:p w:rsidR="00A47BC3" w:rsidRDefault="005C2543" w:rsidP="009D2C25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sec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=±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&gt;1</m:t>
                </m:r>
              </m:oMath>
            </m:oMathPara>
          </w:p>
        </w:tc>
      </w:tr>
      <w:tr w:rsidR="00A47BC3" w:rsidTr="00A47BC3">
        <w:tc>
          <w:tcPr>
            <w:tcW w:w="1971" w:type="pct"/>
          </w:tcPr>
          <w:p w:rsidR="00A47BC3" w:rsidRDefault="005C2543" w:rsidP="00803C36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=∓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029" w:type="pct"/>
          </w:tcPr>
          <w:p w:rsidR="00A47BC3" w:rsidRDefault="005C2543" w:rsidP="009D2C25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csc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=∓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&gt;1</m:t>
                </m:r>
              </m:oMath>
            </m:oMathPara>
          </w:p>
        </w:tc>
      </w:tr>
    </w:tbl>
    <w:p w:rsidR="00F346E0" w:rsidRDefault="00F346E0" w:rsidP="00F346E0">
      <w:pPr>
        <w:pStyle w:val="Heading4"/>
      </w:pPr>
      <w:bookmarkStart w:id="54" w:name="_Toc127131379"/>
      <w:r w:rsidRPr="00E5333B">
        <w:t xml:space="preserve">Proof of </w:t>
      </w:r>
      <w:r w:rsidR="009B7E31">
        <w:t xml:space="preserve">Inverse </w:t>
      </w:r>
      <w:r w:rsidRPr="00E5333B">
        <w:t>Tangent</w:t>
      </w:r>
      <w:bookmarkEnd w:id="54"/>
    </w:p>
    <w:p w:rsidR="00F346E0" w:rsidRDefault="003346E5" w:rsidP="007C7B14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3346E5" w:rsidRDefault="005C2543" w:rsidP="003346E5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3346E5" w:rsidRDefault="003346E5" w:rsidP="003346E5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="00785529"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sec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</w:p>
    <w:p w:rsidR="003346E5" w:rsidRDefault="005C2543" w:rsidP="007C7B14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A95F73" w:rsidRDefault="00A95F73" w:rsidP="007C7B14">
      <w:r>
        <w:t xml:space="preserve">Substitute the </w:t>
      </w:r>
      <w:hyperlink w:anchor="_Right_Angle_Identities_2" w:history="1">
        <w:r w:rsidR="00785529" w:rsidRPr="00785529">
          <w:rPr>
            <w:rStyle w:val="Hyperlink"/>
          </w:rPr>
          <w:t>right angle identity</w:t>
        </w:r>
      </w:hyperlink>
      <w:r>
        <w:t xml:space="preserve"> for the secant term</w:t>
      </w:r>
    </w:p>
    <w:p w:rsidR="00A95F73" w:rsidRDefault="005C2543" w:rsidP="007C7B1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</m:oMath>
      </m:oMathPara>
    </w:p>
    <w:p w:rsidR="00A95F73" w:rsidRDefault="00A95F73" w:rsidP="00A95F73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A95F73" w:rsidRDefault="005C2543" w:rsidP="007C7B14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±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+a</m:t>
                  </m:r>
                </m:e>
              </m:d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F346E0" w:rsidRDefault="00F346E0" w:rsidP="00F346E0">
      <w:pPr>
        <w:pStyle w:val="Heading4"/>
      </w:pPr>
      <w:bookmarkStart w:id="55" w:name="_Toc127131380"/>
      <w:r w:rsidRPr="00E5333B">
        <w:t xml:space="preserve">Proof of </w:t>
      </w:r>
      <w:r w:rsidR="009B7E31">
        <w:t xml:space="preserve">Inverse </w:t>
      </w:r>
      <w:r w:rsidRPr="00E5333B">
        <w:t>Cotangent</w:t>
      </w:r>
      <w:bookmarkEnd w:id="55"/>
    </w:p>
    <w:p w:rsidR="00FD4597" w:rsidRDefault="00FD4597" w:rsidP="00FD4597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cot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FD4597" w:rsidRDefault="005C2543" w:rsidP="00FD4597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FD4597" w:rsidRDefault="00FD4597" w:rsidP="00FD4597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="00785529"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r>
          <w:rPr>
            <w:rFonts w:ascii="Cambria Math" w:eastAsiaTheme="minorEastAsia" w:hAnsi="Cambria Math"/>
          </w:rPr>
          <m:t>-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csc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</w:p>
    <w:p w:rsidR="00FD4597" w:rsidRDefault="00FD4597" w:rsidP="00FD4597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A95F73" w:rsidRDefault="00A95F73" w:rsidP="00FD4597">
      <w:r>
        <w:t xml:space="preserve">Substitute the </w:t>
      </w:r>
      <w:hyperlink w:anchor="_Right_Angle_Identities_2" w:history="1">
        <w:r w:rsidR="00785529" w:rsidRPr="00785529">
          <w:rPr>
            <w:rStyle w:val="Hyperlink"/>
          </w:rPr>
          <w:t>right angle identity</w:t>
        </w:r>
      </w:hyperlink>
      <w:r>
        <w:t xml:space="preserve"> for the cosecant term</w:t>
      </w:r>
    </w:p>
    <w:p w:rsidR="00A95F73" w:rsidRDefault="005C2543" w:rsidP="00FD4597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</m:oMath>
      </m:oMathPara>
    </w:p>
    <w:p w:rsidR="00A95F73" w:rsidRDefault="00A95F73" w:rsidP="00A95F73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A95F73" w:rsidRDefault="005C2543" w:rsidP="00FD4597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+a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F346E0" w:rsidRDefault="00F346E0" w:rsidP="00F346E0">
      <w:pPr>
        <w:pStyle w:val="Heading4"/>
      </w:pPr>
      <w:bookmarkStart w:id="56" w:name="_Toc127131381"/>
      <w:r w:rsidRPr="00960B45">
        <w:t xml:space="preserve">Proof of </w:t>
      </w:r>
      <w:r w:rsidR="009B7E31">
        <w:t xml:space="preserve">Inverse </w:t>
      </w:r>
      <w:r w:rsidRPr="00960B45">
        <w:t>Secant</w:t>
      </w:r>
      <w:bookmarkEnd w:id="56"/>
    </w:p>
    <w:p w:rsidR="004429D3" w:rsidRDefault="004429D3" w:rsidP="004429D3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sec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F346E0" w:rsidRDefault="005C2543" w:rsidP="007C7B1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sec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4429D3" w:rsidRDefault="004429D3" w:rsidP="007C7B14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="00785529"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</m:oMath>
    </w:p>
    <w:p w:rsidR="004429D3" w:rsidRDefault="005C2543" w:rsidP="004429D3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sec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4429D3" w:rsidRDefault="004429D3" w:rsidP="004429D3">
      <w:r>
        <w:t xml:space="preserve">Substitute the </w:t>
      </w:r>
      <w:hyperlink w:anchor="_Right_Angle_Identities_2" w:history="1">
        <w:r w:rsidR="00785529" w:rsidRPr="00785529">
          <w:rPr>
            <w:rStyle w:val="Hyperlink"/>
          </w:rPr>
          <w:t>right angle identity</w:t>
        </w:r>
      </w:hyperlink>
      <w:r>
        <w:t xml:space="preserve"> for the tangent term</w:t>
      </w:r>
      <w:r w:rsidR="003A2DD8">
        <w:t>, then factor terms into the radicand</w:t>
      </w:r>
    </w:p>
    <w:p w:rsidR="004429D3" w:rsidRDefault="005C2543" w:rsidP="007C7B1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-1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sec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</m:oMath>
      </m:oMathPara>
    </w:p>
    <w:p w:rsidR="003A2DD8" w:rsidRDefault="003A2DD8" w:rsidP="003A2DD8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3A2DD8" w:rsidRDefault="005C2543" w:rsidP="007C7B14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</m:rad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F346E0" w:rsidRDefault="00F346E0" w:rsidP="00F346E0">
      <w:pPr>
        <w:pStyle w:val="Heading4"/>
      </w:pPr>
      <w:bookmarkStart w:id="57" w:name="_Toc127131382"/>
      <w:r w:rsidRPr="00960B45">
        <w:t xml:space="preserve">Proof of </w:t>
      </w:r>
      <w:r w:rsidR="009B7E31">
        <w:t xml:space="preserve">Inverse </w:t>
      </w:r>
      <w:r w:rsidRPr="00960B45">
        <w:t>Cosecant</w:t>
      </w:r>
      <w:bookmarkEnd w:id="57"/>
    </w:p>
    <w:p w:rsidR="004429D3" w:rsidRDefault="004429D3" w:rsidP="004429D3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csc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537723" w:rsidRDefault="005C2543" w:rsidP="007C7B1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csc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4429D3" w:rsidRDefault="004429D3" w:rsidP="007C7B14">
      <w:r>
        <w:rPr>
          <w:rFonts w:eastAsiaTheme="minorEastAsia"/>
        </w:rPr>
        <w:t xml:space="preserve">Use the </w:t>
      </w:r>
      <w:hyperlink w:anchor="_Derivative_of_a" w:history="1">
        <w:r w:rsidR="00785529"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r>
          <m:rPr>
            <m:sty m:val="p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</m:oMath>
    </w:p>
    <w:p w:rsidR="004429D3" w:rsidRDefault="004429D3" w:rsidP="004429D3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csc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cot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4429D3" w:rsidRDefault="004429D3" w:rsidP="004429D3">
      <w:r>
        <w:t xml:space="preserve">Substitute the </w:t>
      </w:r>
      <w:hyperlink w:anchor="_Right_Angle_Identities_2" w:history="1">
        <w:r w:rsidR="00785529" w:rsidRPr="00785529">
          <w:rPr>
            <w:rStyle w:val="Hyperlink"/>
          </w:rPr>
          <w:t>right angle identity</w:t>
        </w:r>
      </w:hyperlink>
      <w:r>
        <w:t xml:space="preserve"> for the cotangent term</w:t>
      </w:r>
      <w:r w:rsidR="003A2DD8">
        <w:t>, then factor terms into the radicand</w:t>
      </w:r>
    </w:p>
    <w:p w:rsidR="00537723" w:rsidRDefault="005C2543" w:rsidP="007C7B1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-1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csc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</m:oMath>
      </m:oMathPara>
    </w:p>
    <w:p w:rsidR="003A2DD8" w:rsidRDefault="003A2DD8" w:rsidP="003A2DD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537723" w:rsidRPr="00C46253" w:rsidRDefault="005C2543" w:rsidP="007C7B14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</m:ra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C46253" w:rsidRDefault="001048CA" w:rsidP="00E15689">
      <w:pPr>
        <w:pStyle w:val="Heading2"/>
      </w:pPr>
      <w:bookmarkStart w:id="58" w:name="_Derivative_of_Hyperbolic"/>
      <w:bookmarkStart w:id="59" w:name="_Toc127131383"/>
      <w:bookmarkStart w:id="60" w:name="_Toc136806061"/>
      <w:bookmarkEnd w:id="58"/>
      <w:r w:rsidRPr="00524AD4">
        <w:t>Complex Analysis</w:t>
      </w:r>
      <w:r w:rsidR="00B2380B" w:rsidRPr="00524AD4">
        <w:t xml:space="preserve"> and </w:t>
      </w:r>
      <w:r w:rsidRPr="00524AD4">
        <w:t>Trigonometry</w:t>
      </w:r>
      <w:bookmarkEnd w:id="59"/>
      <w:bookmarkEnd w:id="60"/>
    </w:p>
    <w:p w:rsidR="001048CA" w:rsidRDefault="00727180" w:rsidP="001048CA">
      <w:pPr>
        <w:pStyle w:val="Heading3"/>
      </w:pPr>
      <w:bookmarkStart w:id="61" w:name="_Complex_Number_System"/>
      <w:bookmarkStart w:id="62" w:name="_Toc127131384"/>
      <w:bookmarkStart w:id="63" w:name="_Toc136806062"/>
      <w:bookmarkEnd w:id="61"/>
      <w:r w:rsidRPr="00315FBB">
        <w:rPr>
          <w:highlight w:val="yellow"/>
        </w:rPr>
        <w:t>Complex Number System</w:t>
      </w:r>
      <w:bookmarkEnd w:id="62"/>
      <w:bookmarkEnd w:id="63"/>
    </w:p>
    <w:p w:rsidR="003D19D7" w:rsidRPr="003D19D7" w:rsidRDefault="003D19D7" w:rsidP="003D19D7">
      <w:r>
        <w:t xml:space="preserve">Recall the sections on </w:t>
      </w:r>
      <w:hyperlink w:anchor="_Complex_Numbers" w:history="1">
        <w:r w:rsidRPr="00901ED4">
          <w:rPr>
            <w:rStyle w:val="Hyperlink"/>
          </w:rPr>
          <w:t>complex numbers</w:t>
        </w:r>
      </w:hyperlink>
      <w:r>
        <w:t xml:space="preserve"> and the </w:t>
      </w:r>
      <w:hyperlink w:anchor="_Complex_Unit_Circle" w:history="1">
        <w:r w:rsidRPr="00901ED4">
          <w:rPr>
            <w:rStyle w:val="Hyperlink"/>
          </w:rPr>
          <w:t>complex unit circle</w:t>
        </w:r>
      </w:hyperlink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6044"/>
      </w:tblGrid>
      <w:tr w:rsidR="004D2CC1" w:rsidTr="00DA3803">
        <w:tc>
          <w:tcPr>
            <w:tcW w:w="2065" w:type="pct"/>
          </w:tcPr>
          <w:p w:rsidR="004D2CC1" w:rsidRDefault="004D2CC1" w:rsidP="00B2380B">
            <w:r w:rsidRPr="00C46253">
              <w:t>Euler’s Formula</w:t>
            </w:r>
          </w:p>
        </w:tc>
        <w:tc>
          <w:tcPr>
            <w:tcW w:w="2935" w:type="pct"/>
          </w:tcPr>
          <w:p w:rsidR="004D2CC1" w:rsidRDefault="005C2543" w:rsidP="003D19D7"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>
                    <w:rPr>
                      <w:rFonts w:ascii="Cambria Math" w:hAnsi="Cambria Math"/>
                    </w:rPr>
                    <m:t>i∙θ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/>
                </w:rPr>
                <m:t>, ∀θ</m:t>
              </m:r>
              <m:r>
                <w:rPr>
                  <w:rFonts w:ascii="Cambria Math" w:hAnsi="Cambria Math"/>
                </w:rPr>
                <m:t>∈</m:t>
              </m:r>
              <m:r>
                <m:rPr>
                  <m:scr m:val="double-struck"/>
                </m:rPr>
                <w:rPr>
                  <w:rFonts w:ascii="Cambria Math" w:eastAsiaTheme="minorEastAsia" w:hAnsi="Cambria Math"/>
                </w:rPr>
                <m:t>R</m:t>
              </m:r>
            </m:oMath>
            <w:r w:rsidR="003D19D7">
              <w:rPr>
                <w:rFonts w:eastAsiaTheme="minorEastAsia"/>
              </w:rPr>
              <w:t xml:space="preserve"> </w:t>
            </w:r>
          </w:p>
        </w:tc>
      </w:tr>
      <w:tr w:rsidR="0046069E" w:rsidTr="00DA3803">
        <w:tc>
          <w:tcPr>
            <w:tcW w:w="2065" w:type="pct"/>
          </w:tcPr>
          <w:p w:rsidR="0046069E" w:rsidRDefault="00541F3E" w:rsidP="00541F3E">
            <w:r>
              <w:t>Form</w:t>
            </w:r>
            <w:r w:rsidR="0046069E">
              <w:t xml:space="preserve"> Equivalence</w:t>
            </w:r>
            <w:r>
              <w:t>s</w:t>
            </w:r>
          </w:p>
        </w:tc>
        <w:tc>
          <w:tcPr>
            <w:tcW w:w="2935" w:type="pct"/>
          </w:tcPr>
          <w:p w:rsidR="0046069E" w:rsidRDefault="00541F3E" w:rsidP="00541F3E">
            <m:oMath>
              <m:r>
                <w:rPr>
                  <w:rFonts w:ascii="Cambria Math" w:hAnsi="Cambria Math"/>
                </w:rPr>
                <m:t>r∙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2∙x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π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=r∙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i∙x</m:t>
                  </m:r>
                </m:sup>
              </m:sSup>
              <m:r>
                <w:rPr>
                  <w:rFonts w:ascii="Cambria Math" w:eastAsiaTheme="minorEastAsia" w:hAnsi="Cambria Math"/>
                </w:rPr>
                <m:t>=r∙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>
                    <w:rPr>
                      <w:rFonts w:ascii="Cambria Math" w:hAnsi="Cambria Math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  <m:r>
                <w:rPr>
                  <w:rFonts w:ascii="Cambria Math" w:eastAsiaTheme="minorEastAsia" w:hAnsi="Cambria Math"/>
                </w:rPr>
                <m:t>=r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∙i</m:t>
                  </m:r>
                </m:e>
              </m:d>
            </m:oMath>
            <w:r w:rsidR="0046069E">
              <w:rPr>
                <w:rFonts w:eastAsiaTheme="minorEastAsia"/>
              </w:rPr>
              <w:t xml:space="preserve"> </w:t>
            </w:r>
          </w:p>
        </w:tc>
      </w:tr>
      <w:tr w:rsidR="0046069E" w:rsidTr="00DA3803">
        <w:tc>
          <w:tcPr>
            <w:tcW w:w="2065" w:type="pct"/>
          </w:tcPr>
          <w:p w:rsidR="0046069E" w:rsidRDefault="0046069E" w:rsidP="0046069E">
            <w:r>
              <w:t>Natural Logarithms of Negatives</w:t>
            </w:r>
          </w:p>
        </w:tc>
        <w:tc>
          <w:tcPr>
            <w:tcW w:w="2935" w:type="pct"/>
          </w:tcPr>
          <w:p w:rsidR="0046069E" w:rsidRPr="00051A1C" w:rsidRDefault="005C2543" w:rsidP="003D19D7">
            <w:pPr>
              <w:rPr>
                <w:rFonts w:eastAsia="Calibri"/>
              </w:rPr>
            </w:pPr>
            <m:oMath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+ln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, ∀</m:t>
              </m:r>
              <m:r>
                <w:rPr>
                  <w:rFonts w:ascii="Cambria Math" w:hAnsi="Cambria Math"/>
                </w:rPr>
                <m:t>x&gt;0∈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</w:rPr>
                <m:t>R</m:t>
              </m:r>
            </m:oMath>
            <w:r w:rsidR="0046069E">
              <w:rPr>
                <w:rFonts w:eastAsia="Calibri"/>
              </w:rPr>
              <w:t xml:space="preserve"> </w:t>
            </w:r>
          </w:p>
        </w:tc>
      </w:tr>
      <w:tr w:rsidR="0046069E" w:rsidTr="00DA3803">
        <w:tc>
          <w:tcPr>
            <w:tcW w:w="2065" w:type="pct"/>
          </w:tcPr>
          <w:p w:rsidR="0046069E" w:rsidRDefault="0046069E" w:rsidP="0046069E">
            <w:r>
              <w:t>Natural Logarithms of Imaginaries</w:t>
            </w:r>
          </w:p>
        </w:tc>
        <w:tc>
          <w:tcPr>
            <w:tcW w:w="2935" w:type="pct"/>
          </w:tcPr>
          <w:p w:rsidR="0046069E" w:rsidRPr="00051A1C" w:rsidRDefault="005C2543" w:rsidP="0046069E">
            <w:pPr>
              <w:rPr>
                <w:rFonts w:eastAsia="Calibri"/>
              </w:rPr>
            </w:pPr>
            <m:oMath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i</m:t>
              </m:r>
            </m:oMath>
            <w:r w:rsidR="0046069E">
              <w:rPr>
                <w:rFonts w:eastAsia="Calibri"/>
              </w:rPr>
              <w:t xml:space="preserve"> </w:t>
            </w:r>
          </w:p>
        </w:tc>
      </w:tr>
    </w:tbl>
    <w:p w:rsidR="0046069E" w:rsidRDefault="003D19D7" w:rsidP="003D19D7">
      <w:pPr>
        <w:pStyle w:val="Heading4"/>
      </w:pPr>
      <w:bookmarkStart w:id="64" w:name="_Toc127131385"/>
      <w:r>
        <w:t xml:space="preserve">Proof of </w:t>
      </w:r>
      <w:r w:rsidR="00DE6F37" w:rsidRPr="00C46253">
        <w:t>Euler’s Formula</w:t>
      </w:r>
      <w:bookmarkEnd w:id="64"/>
    </w:p>
    <w:p w:rsidR="00DE6F37" w:rsidRDefault="00DE6F37" w:rsidP="00DE6F37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θ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-i∙θ</m:t>
            </m:r>
          </m:sup>
        </m:sSup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d>
              </m:e>
            </m:func>
          </m:e>
        </m:d>
      </m:oMath>
      <w:r w:rsidR="0055152D">
        <w:rPr>
          <w:rFonts w:eastAsiaTheme="minorEastAsia"/>
        </w:rPr>
        <w:t>,</w:t>
      </w:r>
      <w:r>
        <w:rPr>
          <w:rFonts w:eastAsiaTheme="minorEastAsia"/>
        </w:rPr>
        <w:t xml:space="preserve"> then derive using the </w:t>
      </w:r>
      <w:hyperlink w:anchor="_Product_Rule" w:history="1">
        <w:r w:rsidRPr="00A629FA">
          <w:rPr>
            <w:rStyle w:val="Hyperlink"/>
            <w:rFonts w:eastAsiaTheme="minorEastAsia"/>
          </w:rPr>
          <w:t>product rule</w:t>
        </w:r>
      </w:hyperlink>
      <w:r>
        <w:rPr>
          <w:rFonts w:eastAsiaTheme="minorEastAsia"/>
        </w:rPr>
        <w:t xml:space="preserve">, </w:t>
      </w:r>
      <w:r w:rsidR="00791B94">
        <w:rPr>
          <w:rFonts w:eastAsiaTheme="minorEastAsia"/>
        </w:rPr>
        <w:t xml:space="preserve">implicit </w:t>
      </w:r>
      <w:hyperlink w:anchor="_Common_Limits_Derived" w:history="1">
        <w:r w:rsidRPr="00A629FA">
          <w:rPr>
            <w:rStyle w:val="Hyperlink"/>
            <w:rFonts w:eastAsiaTheme="minorEastAsia"/>
          </w:rPr>
          <w:t xml:space="preserve">exponential </w:t>
        </w:r>
        <w:r w:rsidR="00791B94" w:rsidRPr="00A629FA">
          <w:rPr>
            <w:rStyle w:val="Hyperlink"/>
            <w:rFonts w:eastAsiaTheme="minorEastAsia"/>
          </w:rPr>
          <w:t>rule</w:t>
        </w:r>
      </w:hyperlink>
      <w:r w:rsidR="00791B94">
        <w:rPr>
          <w:rFonts w:eastAsiaTheme="minorEastAsia"/>
        </w:rPr>
        <w:t xml:space="preserve">, and </w:t>
      </w:r>
      <w:hyperlink w:anchor="_Derivatives_of_Trig" w:history="1">
        <w:r w:rsidR="00791B94" w:rsidRPr="00A629FA">
          <w:rPr>
            <w:rStyle w:val="Hyperlink"/>
            <w:rFonts w:eastAsiaTheme="minorEastAsia"/>
          </w:rPr>
          <w:t>trig derivatives</w:t>
        </w:r>
      </w:hyperlink>
    </w:p>
    <w:p w:rsidR="00DE6F37" w:rsidRDefault="005C2543" w:rsidP="00DE6F37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</m:t>
              </m:r>
            </m:e>
          </m:d>
          <m:r>
            <w:rPr>
              <w:rFonts w:ascii="Cambria Math" w:eastAsiaTheme="minorEastAsia" w:hAnsi="Cambria Math"/>
            </w:rPr>
            <m:t>=-i∙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-i∙θ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-i∙θ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+i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</m:oMath>
      </m:oMathPara>
    </w:p>
    <w:p w:rsidR="00791B94" w:rsidRDefault="00FE4D18" w:rsidP="00DE6F37">
      <w:pPr>
        <w:rPr>
          <w:rFonts w:eastAsiaTheme="minorEastAsia"/>
        </w:rPr>
      </w:pPr>
      <w:r>
        <w:rPr>
          <w:rFonts w:eastAsiaTheme="minorEastAsia"/>
        </w:rPr>
        <w:t xml:space="preserve">Distribute </w:t>
      </w:r>
      <m:oMath>
        <m:r>
          <w:rPr>
            <w:rFonts w:ascii="Cambria Math" w:eastAsiaTheme="minorEastAsia" w:hAnsi="Cambria Math"/>
          </w:rPr>
          <m:t>-i</m:t>
        </m:r>
      </m:oMath>
      <w:r>
        <w:rPr>
          <w:rFonts w:eastAsiaTheme="minorEastAsia"/>
        </w:rPr>
        <w:t xml:space="preserve">, factor out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-i∙θ</m:t>
            </m:r>
          </m:sup>
        </m:sSup>
      </m:oMath>
      <w:r w:rsidR="003D19D7">
        <w:rPr>
          <w:rFonts w:eastAsiaTheme="minorEastAsia"/>
        </w:rPr>
        <w:t xml:space="preserve">, then </w:t>
      </w:r>
      <w:r w:rsidR="003D19D7" w:rsidRPr="00A629FA">
        <w:rPr>
          <w:rFonts w:eastAsiaTheme="minorEastAsia"/>
        </w:rPr>
        <w:t>cancel like terms</w:t>
      </w:r>
    </w:p>
    <w:p w:rsidR="00FE4D18" w:rsidRDefault="005C2543" w:rsidP="00FE4D1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-i∙θ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  <w:shd w:val="clear" w:color="auto" w:fill="C5E0B3" w:themeFill="accent6" w:themeFillTint="66"/>
                </w:rPr>
                <m:t>-i∙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C5E0B3" w:themeFill="accent6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C5E0B3" w:themeFill="accent6" w:themeFillTint="66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C5E0B3" w:themeFill="accent6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hd w:val="clear" w:color="auto" w:fill="B4C6E7" w:themeFill="accent1" w:themeFillTint="66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B4C6E7" w:themeFill="accent1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B4C6E7" w:themeFill="accent1" w:themeFillTint="66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B4C6E7" w:themeFill="accent1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hAnsi="Cambria Math"/>
                  <w:shd w:val="clear" w:color="auto" w:fill="B4C6E7" w:themeFill="accent1" w:themeFillTint="66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B4C6E7" w:themeFill="accent1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B4C6E7" w:themeFill="accent1" w:themeFillTint="66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B4C6E7" w:themeFill="accent1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hAnsi="Cambria Math"/>
                  <w:shd w:val="clear" w:color="auto" w:fill="C5E0B3" w:themeFill="accent6" w:themeFillTint="66"/>
                </w:rPr>
                <m:t>+i</m:t>
              </m:r>
              <m:r>
                <m:rPr>
                  <m:sty m:val="p"/>
                </m:rPr>
                <w:rPr>
                  <w:rFonts w:ascii="Cambria Math" w:hAnsi="Cambria Math"/>
                  <w:shd w:val="clear" w:color="auto" w:fill="C5E0B3" w:themeFill="accent6" w:themeFillTint="66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C5E0B3" w:themeFill="accent6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C5E0B3" w:themeFill="accent6" w:themeFillTint="66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C5E0B3" w:themeFill="accent6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-i∙θ</m:t>
              </m:r>
            </m:sup>
          </m:sSup>
          <m:r>
            <w:rPr>
              <w:rFonts w:ascii="Cambria Math" w:eastAsiaTheme="minorEastAsia" w:hAnsi="Cambria Math"/>
            </w:rPr>
            <m:t>∙0=0</m:t>
          </m:r>
        </m:oMath>
      </m:oMathPara>
    </w:p>
    <w:p w:rsidR="00FE4D18" w:rsidRDefault="005C2543" w:rsidP="00FE4D18">
      <w:pPr>
        <w:rPr>
          <w:rFonts w:eastAsiaTheme="minorEastAsia"/>
        </w:rPr>
      </w:pPr>
      <w:hyperlink w:anchor="_First_Derivative_Use" w:history="1">
        <w:r w:rsidR="00FE4D18" w:rsidRPr="00AB2262">
          <w:rPr>
            <w:rStyle w:val="Hyperlink"/>
            <w:rFonts w:eastAsiaTheme="minorEastAsia"/>
          </w:rPr>
          <w:t xml:space="preserve">Since </w:t>
        </w:r>
        <m:oMath>
          <m:r>
            <w:rPr>
              <w:rStyle w:val="Hyperlink"/>
              <w:rFonts w:ascii="Cambria Math" w:eastAsiaTheme="minorEastAsia" w:hAnsi="Cambria Math"/>
            </w:rPr>
            <m:t>f'</m:t>
          </m:r>
          <m:d>
            <m:dPr>
              <m:ctrlPr>
                <w:rPr>
                  <w:rStyle w:val="Hyperlink"/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Style w:val="Hyperlink"/>
                  <w:rFonts w:ascii="Cambria Math" w:eastAsiaTheme="minorEastAsia" w:hAnsi="Cambria Math"/>
                </w:rPr>
                <m:t>θ</m:t>
              </m:r>
            </m:e>
          </m:d>
          <m:r>
            <w:rPr>
              <w:rStyle w:val="Hyperlink"/>
              <w:rFonts w:ascii="Cambria Math" w:eastAsiaTheme="minorEastAsia" w:hAnsi="Cambria Math"/>
            </w:rPr>
            <m:t>=0</m:t>
          </m:r>
        </m:oMath>
        <w:r w:rsidR="0055152D" w:rsidRPr="00AB2262">
          <w:rPr>
            <w:rStyle w:val="Hyperlink"/>
            <w:rFonts w:eastAsiaTheme="minorEastAsia"/>
          </w:rPr>
          <w:t xml:space="preserve">, </w:t>
        </w:r>
        <m:oMath>
          <m:r>
            <w:rPr>
              <w:rStyle w:val="Hyperlink"/>
              <w:rFonts w:ascii="Cambria Math" w:eastAsiaTheme="minorEastAsia" w:hAnsi="Cambria Math"/>
            </w:rPr>
            <m:t>f</m:t>
          </m:r>
          <m:d>
            <m:dPr>
              <m:ctrlPr>
                <w:rPr>
                  <w:rStyle w:val="Hyperlink"/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Style w:val="Hyperlink"/>
                  <w:rFonts w:ascii="Cambria Math" w:eastAsiaTheme="minorEastAsia" w:hAnsi="Cambria Math"/>
                </w:rPr>
                <m:t>θ</m:t>
              </m:r>
            </m:e>
          </m:d>
        </m:oMath>
        <w:r w:rsidR="0055152D" w:rsidRPr="00AB2262">
          <w:rPr>
            <w:rStyle w:val="Hyperlink"/>
            <w:rFonts w:eastAsiaTheme="minorEastAsia"/>
          </w:rPr>
          <w:t xml:space="preserve"> is a constant</w:t>
        </w:r>
      </w:hyperlink>
      <w:r w:rsidR="003D19D7">
        <w:rPr>
          <w:rFonts w:eastAsiaTheme="minorEastAsia"/>
        </w:rPr>
        <w:t xml:space="preserve">. </w:t>
      </w:r>
      <w:r w:rsidR="00B9531E" w:rsidRPr="001954D0">
        <w:rPr>
          <w:rFonts w:eastAsiaTheme="minorEastAsia"/>
        </w:rPr>
        <w:t>Set</w:t>
      </w:r>
      <w:r w:rsidR="003D19D7" w:rsidRPr="001954D0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θ=0</m:t>
        </m:r>
      </m:oMath>
      <w:r w:rsidR="000300FF">
        <w:rPr>
          <w:rFonts w:eastAsiaTheme="minorEastAsia"/>
        </w:rPr>
        <w:t xml:space="preserve"> to solve for </w:t>
      </w:r>
      <m:oMath>
        <m:r>
          <w:rPr>
            <w:rFonts w:ascii="Cambria Math" w:eastAsiaTheme="minorEastAsia" w:hAnsi="Cambria Math"/>
          </w:rPr>
          <m:t>c</m:t>
        </m:r>
      </m:oMath>
      <w:r w:rsidR="003D19D7">
        <w:rPr>
          <w:rFonts w:eastAsiaTheme="minorEastAsia"/>
        </w:rPr>
        <w:t>.</w:t>
      </w:r>
    </w:p>
    <w:p w:rsidR="0055152D" w:rsidRDefault="003D19D7" w:rsidP="00FE4D18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</m:t>
          </m:r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-i∙θ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-i∙0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e>
              </m:func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1+</m:t>
              </m:r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∙0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=1</m:t>
          </m:r>
        </m:oMath>
      </m:oMathPara>
    </w:p>
    <w:p w:rsidR="003D19D7" w:rsidRDefault="003D19D7" w:rsidP="00FE4D18">
      <w:pPr>
        <w:rPr>
          <w:rFonts w:eastAsiaTheme="minorEastAsia"/>
        </w:rPr>
      </w:pPr>
      <w:r>
        <w:rPr>
          <w:rFonts w:eastAsiaTheme="minorEastAsia"/>
        </w:rPr>
        <w:t xml:space="preserve">Divide by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-i∙θ</m:t>
            </m:r>
          </m:sup>
        </m:sSup>
      </m:oMath>
    </w:p>
    <w:p w:rsidR="004D2CC1" w:rsidRDefault="005C2543" w:rsidP="00B2380B">
      <m:oMathPara>
        <m:oMath>
          <w:bookmarkStart w:id="65" w:name="_Toc71878037"/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-i∙θ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 xml:space="preserve">1 → 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i∙θ</m:t>
              </m:r>
            </m:sup>
          </m:sSup>
        </m:oMath>
      </m:oMathPara>
    </w:p>
    <w:p w:rsidR="00B2380B" w:rsidRPr="00901ED4" w:rsidRDefault="00B2380B" w:rsidP="00901ED4">
      <w:pPr>
        <w:pStyle w:val="Heading4"/>
      </w:pPr>
      <w:r w:rsidRPr="00901ED4">
        <w:t>Proof</w:t>
      </w:r>
      <w:r w:rsidR="00727180" w:rsidRPr="00901ED4">
        <w:t xml:space="preserve"> of </w:t>
      </w:r>
      <w:r w:rsidR="00DA3803" w:rsidRPr="00901ED4">
        <w:t xml:space="preserve">Negative </w:t>
      </w:r>
      <w:r w:rsidR="00727180" w:rsidRPr="00901ED4">
        <w:t>Natural Logarithms</w:t>
      </w:r>
    </w:p>
    <w:p w:rsidR="00B2380B" w:rsidRPr="00C46253" w:rsidRDefault="00761A08" w:rsidP="00B2380B">
      <w:r>
        <w:t xml:space="preserve">Given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>
        <w:rPr>
          <w:rFonts w:eastAsiaTheme="minorEastAsia"/>
        </w:rPr>
        <w:t>, f</w:t>
      </w:r>
      <w:r w:rsidR="00B2380B" w:rsidRPr="00C46253">
        <w:t xml:space="preserve">actor negative one from the inside term, then </w:t>
      </w:r>
      <w:r>
        <w:t>apply</w:t>
      </w:r>
      <w:r w:rsidR="00B2380B" w:rsidRPr="00C46253">
        <w:t xml:space="preserve"> the </w:t>
      </w:r>
      <w:hyperlink w:anchor="_Product_and_Quotient" w:history="1">
        <w:r w:rsidR="00B2380B" w:rsidRPr="00901ED4">
          <w:rPr>
            <w:rStyle w:val="Hyperlink"/>
          </w:rPr>
          <w:t>logarithm</w:t>
        </w:r>
        <w:r w:rsidRPr="00901ED4">
          <w:rPr>
            <w:rStyle w:val="Hyperlink"/>
          </w:rPr>
          <w:t>s</w:t>
        </w:r>
        <w:r w:rsidR="00B2380B" w:rsidRPr="00901ED4">
          <w:rPr>
            <w:rStyle w:val="Hyperlink"/>
          </w:rPr>
          <w:t xml:space="preserve"> product rule</w:t>
        </w:r>
      </w:hyperlink>
    </w:p>
    <w:p w:rsidR="00B2380B" w:rsidRPr="00C46253" w:rsidRDefault="005C2543" w:rsidP="00B2380B">
      <w:pPr>
        <w:rPr>
          <w:b/>
        </w:rPr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+ln(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:rsidR="00B2380B" w:rsidRPr="00C46253" w:rsidRDefault="00B2380B" w:rsidP="00B2380B">
      <w:r w:rsidRPr="00C46253">
        <w:lastRenderedPageBreak/>
        <w:t xml:space="preserve">Substitute the </w:t>
      </w:r>
      <m:oMath>
        <m:r>
          <w:rPr>
            <w:rFonts w:ascii="Cambria Math" w:hAnsi="Cambria Math"/>
          </w:rPr>
          <m:t>–1</m:t>
        </m:r>
      </m:oMath>
      <w:r w:rsidRPr="00C46253">
        <w:t xml:space="preserve"> using Euler’s </w:t>
      </w:r>
      <w:r w:rsidR="00761A08">
        <w:t xml:space="preserve">formula for </w:t>
      </w:r>
      <m:oMath>
        <m:r>
          <w:rPr>
            <w:rFonts w:ascii="Cambria Math" w:hAnsi="Cambria Math"/>
          </w:rPr>
          <m:t>x=π</m:t>
        </m:r>
      </m:oMath>
      <w:r w:rsidR="00761A08">
        <w:rPr>
          <w:rFonts w:eastAsiaTheme="minorEastAsia"/>
        </w:rPr>
        <w:t xml:space="preserve"> (</w:t>
      </w:r>
      <w:r w:rsidR="00761A08" w:rsidRPr="00C46253">
        <w:t>Euler’s</w:t>
      </w:r>
      <w:r w:rsidR="00761A08">
        <w:t xml:space="preserve"> identity)</w:t>
      </w:r>
      <w:r w:rsidR="00AA2826">
        <w:t xml:space="preserve">, and apply the </w:t>
      </w:r>
      <w:hyperlink w:anchor="_Base_Inverse_Property" w:history="1">
        <w:r w:rsidR="00AA2826" w:rsidRPr="00901ED4">
          <w:rPr>
            <w:rStyle w:val="Hyperlink"/>
          </w:rPr>
          <w:t xml:space="preserve">logarithms </w:t>
        </w:r>
        <w:r w:rsidR="00901ED4">
          <w:rPr>
            <w:rStyle w:val="Hyperlink"/>
          </w:rPr>
          <w:t xml:space="preserve">base </w:t>
        </w:r>
        <w:r w:rsidR="00AA2826" w:rsidRPr="00901ED4">
          <w:rPr>
            <w:rStyle w:val="Hyperlink"/>
          </w:rPr>
          <w:t>inverse property</w:t>
        </w:r>
      </w:hyperlink>
    </w:p>
    <w:p w:rsidR="00B2380B" w:rsidRPr="00C46253" w:rsidRDefault="00B2380B" w:rsidP="00B2380B">
      <w:pPr>
        <w:rPr>
          <w:b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ln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i∙π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m:t>+ln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 i∙π+</m:t>
          </m:r>
          <m:r>
            <m:rPr>
              <m:sty m:val="p"/>
            </m:rPr>
            <w:rPr>
              <w:rFonts w:ascii="Cambria Math" w:hAnsi="Cambria Math"/>
            </w:rPr>
            <m:t>ln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B2380B" w:rsidRPr="00901ED4" w:rsidRDefault="00B2380B" w:rsidP="00901ED4">
      <w:pPr>
        <w:pStyle w:val="Heading4"/>
      </w:pPr>
      <w:r w:rsidRPr="00901ED4">
        <w:t>Proof</w:t>
      </w:r>
      <w:r w:rsidR="00DA3803" w:rsidRPr="00901ED4">
        <w:t xml:space="preserve"> of </w:t>
      </w:r>
      <w:bookmarkStart w:id="66" w:name="_Toc71878225"/>
      <w:bookmarkStart w:id="67" w:name="_Toc119255164"/>
      <w:bookmarkStart w:id="68" w:name="_Toc119785788"/>
      <w:r w:rsidR="00AA2826" w:rsidRPr="00901ED4">
        <w:t xml:space="preserve">Imaginary </w:t>
      </w:r>
      <w:r w:rsidR="00DA3803" w:rsidRPr="00901ED4">
        <w:t>Natural Logarithm</w:t>
      </w:r>
      <w:bookmarkEnd w:id="66"/>
      <w:bookmarkEnd w:id="67"/>
      <w:bookmarkEnd w:id="68"/>
      <w:r w:rsidR="00AA2826" w:rsidRPr="00901ED4">
        <w:t>s</w:t>
      </w:r>
    </w:p>
    <w:p w:rsidR="00B2380B" w:rsidRPr="00C46253" w:rsidRDefault="00AA2826" w:rsidP="00B2380B">
      <w:r>
        <w:t>Given the real-polar relation, take</w:t>
      </w:r>
      <w:r w:rsidR="00B2380B" w:rsidRPr="00C46253">
        <w:t xml:space="preserve"> the natural logarithm and cancel the variable</w:t>
      </w:r>
    </w:p>
    <w:p w:rsidR="001048CA" w:rsidRDefault="005C2543" w:rsidP="00B2380B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∙x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/>
            </w:rPr>
            <m:t xml:space="preserve"> → x∙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d>
            </m:e>
          </m:func>
          <m:r>
            <w:rPr>
              <w:rFonts w:ascii="Cambria Math" w:hAnsi="Cambria Math"/>
            </w:rPr>
            <m:t>=i∙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∙x</m:t>
          </m:r>
        </m:oMath>
      </m:oMathPara>
      <w:bookmarkEnd w:id="65"/>
    </w:p>
    <w:p w:rsidR="00315FBB" w:rsidRPr="00C46253" w:rsidRDefault="00315FBB" w:rsidP="00B2380B">
      <w:r>
        <w:rPr>
          <w:noProof/>
        </w:rPr>
        <w:drawing>
          <wp:inline distT="0" distB="0" distL="0" distR="0">
            <wp:extent cx="2397858" cy="1828800"/>
            <wp:effectExtent l="19050" t="0" r="2442" b="0"/>
            <wp:docPr id="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5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0B" w:rsidRPr="00C46253" w:rsidRDefault="008A5663" w:rsidP="001048CA">
      <w:pPr>
        <w:pStyle w:val="Heading3"/>
      </w:pPr>
      <w:bookmarkStart w:id="69" w:name="_Toc127131386"/>
      <w:bookmarkStart w:id="70" w:name="_Toc136806063"/>
      <w:r>
        <w:t xml:space="preserve">Analytic </w:t>
      </w:r>
      <w:r w:rsidR="00B2380B">
        <w:t>Trig</w:t>
      </w:r>
      <w:r w:rsidR="00B66254">
        <w:t xml:space="preserve"> </w:t>
      </w:r>
      <w:r w:rsidR="00B2380B">
        <w:t>Functions</w:t>
      </w:r>
      <w:bookmarkEnd w:id="69"/>
      <w:bookmarkEnd w:id="70"/>
    </w:p>
    <w:p w:rsidR="00B2380B" w:rsidRPr="00C46253" w:rsidRDefault="00B2380B" w:rsidP="00A5379E">
      <w:pPr>
        <w:pStyle w:val="Heading4"/>
      </w:pPr>
      <w:bookmarkStart w:id="71" w:name="_Toc127131388"/>
      <w:r w:rsidRPr="00C46253">
        <w:t>Proof of Tangent, Cotangent, Secant, and Cosecant</w:t>
      </w:r>
      <w:bookmarkEnd w:id="71"/>
    </w:p>
    <w:tbl>
      <w:tblPr>
        <w:tblStyle w:val="TableGrid"/>
        <w:tblW w:w="26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0"/>
      </w:tblGrid>
      <w:tr w:rsidR="0027030E" w:rsidRPr="00C46253" w:rsidTr="0027030E">
        <w:tc>
          <w:tcPr>
            <w:tcW w:w="5000" w:type="pct"/>
            <w:vAlign w:val="center"/>
            <w:hideMark/>
          </w:tcPr>
          <w:p w:rsidR="0027030E" w:rsidRPr="00C46253" w:rsidRDefault="005C2543" w:rsidP="005C2353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i∙θ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i∙θ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i∙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i∙θ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i∙θ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</w:tr>
      <w:tr w:rsidR="0027030E" w:rsidRPr="00C46253" w:rsidTr="0027030E">
        <w:tc>
          <w:tcPr>
            <w:tcW w:w="5000" w:type="pct"/>
            <w:vAlign w:val="center"/>
            <w:hideMark/>
          </w:tcPr>
          <w:p w:rsidR="0027030E" w:rsidRPr="00C46253" w:rsidRDefault="005C2543" w:rsidP="005C2353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i∙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i∙θ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i∙θ</m:t>
                            </m:r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i∙θ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i∙θ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E15689" w:rsidRDefault="008A5663" w:rsidP="007D7542">
      <w:pPr>
        <w:pStyle w:val="Heading3"/>
      </w:pPr>
      <w:bookmarkStart w:id="72" w:name="_Analytic_Trig_Inverses"/>
      <w:bookmarkStart w:id="73" w:name="_Toc127131389"/>
      <w:bookmarkStart w:id="74" w:name="_Toc136806064"/>
      <w:bookmarkEnd w:id="72"/>
      <w:r w:rsidRPr="00262128">
        <w:t xml:space="preserve">Analytic </w:t>
      </w:r>
      <w:r w:rsidR="007D7542" w:rsidRPr="00262128">
        <w:t>Trig</w:t>
      </w:r>
      <w:r w:rsidR="0004261F" w:rsidRPr="00262128">
        <w:t xml:space="preserve"> </w:t>
      </w:r>
      <w:r w:rsidR="007D7542" w:rsidRPr="00262128">
        <w:t>Inverses</w:t>
      </w:r>
      <w:bookmarkEnd w:id="73"/>
      <w:bookmarkEnd w:id="74"/>
    </w:p>
    <w:p w:rsidR="000300FF" w:rsidRPr="000300FF" w:rsidRDefault="00104F93" w:rsidP="00104F93">
      <w:pPr>
        <w:pStyle w:val="Heading4"/>
      </w:pPr>
      <w:bookmarkStart w:id="75" w:name="_Toc127131390"/>
      <w:r>
        <w:t xml:space="preserve">Proof of </w:t>
      </w:r>
      <w:r w:rsidR="009B7E31">
        <w:t xml:space="preserve">Inverse </w:t>
      </w:r>
      <w:r>
        <w:t>Sine</w:t>
      </w:r>
      <w:bookmarkEnd w:id="75"/>
    </w:p>
    <w:p w:rsidR="00B2380B" w:rsidRDefault="00104F93" w:rsidP="00B2380B">
      <w:pPr>
        <w:rPr>
          <w:rFonts w:eastAsiaTheme="minorEastAsia"/>
        </w:rPr>
      </w:pPr>
      <w:r>
        <w:t>Finding the inverse for</w:t>
      </w:r>
      <w:r w:rsidR="00F97182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104F93" w:rsidRDefault="00104F93" w:rsidP="00B2380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num>
            <m:den>
              <m:r>
                <w:rPr>
                  <w:rFonts w:ascii="Cambria Math" w:hAnsi="Cambria Math"/>
                </w:rPr>
                <m:t>2∙i</m:t>
              </m:r>
            </m:den>
          </m:f>
        </m:oMath>
      </m:oMathPara>
    </w:p>
    <w:p w:rsidR="00526F05" w:rsidRDefault="00526F05" w:rsidP="00B2380B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</w:t>
      </w:r>
      <w:r w:rsidR="000A27A9">
        <w:rPr>
          <w:rFonts w:eastAsiaTheme="minorEastAsia"/>
        </w:rPr>
        <w:t xml:space="preserve">multiply by </w:t>
      </w:r>
      <m:oMath>
        <m:r>
          <w:rPr>
            <w:rFonts w:ascii="Cambria Math" w:eastAsiaTheme="minorEastAsia" w:hAnsi="Cambria Math"/>
          </w:rPr>
          <m:t>z</m:t>
        </m:r>
      </m:oMath>
      <w:r w:rsidR="000A27A9">
        <w:rPr>
          <w:rFonts w:eastAsiaTheme="minorEastAsia"/>
        </w:rPr>
        <w:t xml:space="preserve">, then rearrange into </w:t>
      </w:r>
      <w:hyperlink w:anchor="_Quadratic_Equations_Definition" w:history="1">
        <w:r w:rsidR="000A27A9" w:rsidRPr="00AD04B7">
          <w:rPr>
            <w:rStyle w:val="Hyperlink"/>
            <w:rFonts w:eastAsiaTheme="minorEastAsia"/>
          </w:rPr>
          <w:t>quadratic form</w:t>
        </w:r>
      </w:hyperlink>
    </w:p>
    <w:p w:rsidR="00526F05" w:rsidRDefault="000A27A9" w:rsidP="00B2380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-2∙i∙θ∙z-1</m:t>
          </m:r>
        </m:oMath>
      </m:oMathPara>
    </w:p>
    <w:p w:rsidR="00303585" w:rsidRPr="00C46253" w:rsidRDefault="00303585" w:rsidP="00B2380B">
      <w:r>
        <w:rPr>
          <w:rFonts w:eastAsiaTheme="minorEastAsia"/>
        </w:rPr>
        <w:t xml:space="preserve">Use the </w:t>
      </w:r>
      <w:hyperlink w:anchor="_Quadratic_Formula_1" w:history="1">
        <w:r w:rsidRPr="00AD04B7">
          <w:rPr>
            <w:rStyle w:val="Hyperlink"/>
            <w:rFonts w:eastAsiaTheme="minorEastAsia"/>
          </w:rPr>
          <w:t>quadratic formula</w:t>
        </w:r>
      </w:hyperlink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 w:rsidR="00161C2E">
        <w:rPr>
          <w:rFonts w:eastAsiaTheme="minorEastAsia"/>
        </w:rPr>
        <w:t>, then simplify</w:t>
      </w:r>
    </w:p>
    <w:p w:rsidR="00303585" w:rsidRDefault="00303585" w:rsidP="00303585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2∙i∙θ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2∙i∙θ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i∙θ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:rsidR="00161C2E" w:rsidRDefault="00161C2E" w:rsidP="00303585">
      <w:pPr>
        <w:rPr>
          <w:rFonts w:eastAsiaTheme="minorEastAsia"/>
        </w:rPr>
      </w:pPr>
      <w:r>
        <w:rPr>
          <w:rFonts w:eastAsiaTheme="minorEastAsia"/>
        </w:rPr>
        <w:t>Substitute</w:t>
      </w:r>
      <w:r w:rsidR="00B7740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z</m:t>
        </m:r>
      </m:oMath>
      <w:r w:rsidR="00B77405">
        <w:rPr>
          <w:rFonts w:eastAsiaTheme="minorEastAsia"/>
        </w:rPr>
        <w:t xml:space="preserve"> for its original value, then take the </w:t>
      </w:r>
      <w:hyperlink w:anchor="_Natural_Logarithm" w:history="1">
        <w:r w:rsidR="00B77405" w:rsidRPr="00AD04B7">
          <w:rPr>
            <w:rStyle w:val="Hyperlink"/>
            <w:rFonts w:eastAsiaTheme="minorEastAsia"/>
          </w:rPr>
          <w:t>natural logarithm</w:t>
        </w:r>
      </w:hyperlink>
      <w:r w:rsidR="00B77405"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i</m:t>
        </m:r>
      </m:oMath>
    </w:p>
    <w:p w:rsidR="00B77405" w:rsidRDefault="005C2543" w:rsidP="00303585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i∙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i∙θ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=-i∙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i∙θ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e>
              </m:d>
            </m:e>
          </m:func>
        </m:oMath>
      </m:oMathPara>
    </w:p>
    <w:p w:rsidR="007E5D7D" w:rsidRDefault="007E5D7D" w:rsidP="00303585">
      <w:pPr>
        <w:rPr>
          <w:rFonts w:eastAsiaTheme="minorEastAsia"/>
        </w:rPr>
      </w:pPr>
      <w:r>
        <w:rPr>
          <w:rFonts w:eastAsiaTheme="minorEastAsia"/>
        </w:rPr>
        <w:t xml:space="preserve">The positive square root within the function yields the inverse sine </w:t>
      </w:r>
      <w:r w:rsidR="00901ED4">
        <w:rPr>
          <w:rFonts w:eastAsiaTheme="minorEastAsia"/>
        </w:rPr>
        <w:t>function while the negative square root does not</w:t>
      </w:r>
    </w:p>
    <w:p w:rsidR="00B2380B" w:rsidRDefault="007E5D7D" w:rsidP="007E5D7D">
      <w:pPr>
        <w:pStyle w:val="Heading4"/>
      </w:pPr>
      <w:bookmarkStart w:id="76" w:name="_Toc127131391"/>
      <w:r>
        <w:t xml:space="preserve">Proof of </w:t>
      </w:r>
      <w:r w:rsidR="009B7E31">
        <w:t xml:space="preserve">Inverse </w:t>
      </w:r>
      <w:r>
        <w:t>Cosine</w:t>
      </w:r>
      <w:bookmarkEnd w:id="76"/>
    </w:p>
    <w:p w:rsidR="007E5D7D" w:rsidRDefault="007E5D7D" w:rsidP="007E5D7D">
      <w:pPr>
        <w:rPr>
          <w:rFonts w:eastAsiaTheme="minorEastAsia"/>
        </w:rPr>
      </w:pPr>
      <w:r>
        <w:t>Finding the inverse for</w:t>
      </w:r>
      <w:r w:rsidR="00F97182"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7E5D7D" w:rsidRDefault="007E5D7D" w:rsidP="007E5D7D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7E5D7D" w:rsidRDefault="007E5D7D" w:rsidP="007E5D7D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</w:t>
      </w:r>
      <w:r w:rsidR="000A27A9">
        <w:rPr>
          <w:rFonts w:eastAsiaTheme="minorEastAsia"/>
        </w:rPr>
        <w:t xml:space="preserve">multiply by </w:t>
      </w:r>
      <m:oMath>
        <m:r>
          <w:rPr>
            <w:rFonts w:ascii="Cambria Math" w:eastAsiaTheme="minorEastAsia" w:hAnsi="Cambria Math"/>
          </w:rPr>
          <m:t>z</m:t>
        </m:r>
      </m:oMath>
      <w:r w:rsidR="000A27A9">
        <w:rPr>
          <w:rFonts w:eastAsiaTheme="minorEastAsia"/>
        </w:rPr>
        <w:t xml:space="preserve">, then rearrange into </w:t>
      </w:r>
      <w:hyperlink w:anchor="_Quadratic_Equations_Definition" w:history="1">
        <w:r w:rsidR="00AD04B7" w:rsidRPr="00AD04B7">
          <w:rPr>
            <w:rStyle w:val="Hyperlink"/>
            <w:rFonts w:eastAsiaTheme="minorEastAsia"/>
          </w:rPr>
          <w:t>quadratic form</w:t>
        </w:r>
      </w:hyperlink>
    </w:p>
    <w:p w:rsidR="007E5D7D" w:rsidRDefault="000A27A9" w:rsidP="007E5D7D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w:lastRenderedPageBreak/>
            <m:t>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-2∙θ∙z+1</m:t>
          </m:r>
        </m:oMath>
      </m:oMathPara>
    </w:p>
    <w:p w:rsidR="00F97182" w:rsidRPr="00C46253" w:rsidRDefault="00F97182" w:rsidP="00F97182">
      <w:r>
        <w:rPr>
          <w:rFonts w:eastAsiaTheme="minorEastAsia"/>
        </w:rPr>
        <w:t xml:space="preserve">Use the </w:t>
      </w:r>
      <w:hyperlink w:anchor="_Quadratic_Formula_1" w:history="1">
        <w:r w:rsidR="00AD04B7" w:rsidRPr="00AD04B7">
          <w:rPr>
            <w:rStyle w:val="Hyperlink"/>
            <w:rFonts w:eastAsiaTheme="minorEastAsia"/>
          </w:rPr>
          <w:t>quadratic formula</w:t>
        </w:r>
      </w:hyperlink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then simplify</w:t>
      </w:r>
    </w:p>
    <w:p w:rsidR="00F97182" w:rsidRDefault="00F97182" w:rsidP="007E5D7D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2∙θ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-2∙θ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-1∙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∙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</m:rad>
        </m:oMath>
      </m:oMathPara>
    </w:p>
    <w:p w:rsidR="001F6648" w:rsidRDefault="001F6648" w:rsidP="001F664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then take the </w:t>
      </w:r>
      <w:hyperlink w:anchor="_Natural_Logarithm" w:history="1">
        <w:r w:rsidR="00AD04B7" w:rsidRPr="00AD04B7">
          <w:rPr>
            <w:rStyle w:val="Hyperlink"/>
            <w:rFonts w:eastAsiaTheme="minorEastAsia"/>
          </w:rPr>
          <w:t>natural logarithm</w:t>
        </w:r>
      </w:hyperlink>
      <w:r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i</m:t>
        </m:r>
      </m:oMath>
    </w:p>
    <w:p w:rsidR="001F6648" w:rsidRDefault="005C2543" w:rsidP="007E5D7D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i∙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∙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=-i∙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>
                    <w:rPr>
                      <w:rFonts w:ascii="Cambria Math" w:hAnsi="Cambria Math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rad>
                </m:e>
              </m:d>
            </m:e>
          </m:func>
        </m:oMath>
      </m:oMathPara>
    </w:p>
    <w:p w:rsidR="007E5D7D" w:rsidRDefault="001F6648" w:rsidP="007E5D7D">
      <w:r>
        <w:rPr>
          <w:rFonts w:eastAsiaTheme="minorEastAsia"/>
        </w:rPr>
        <w:t xml:space="preserve">The positive square root within the function yields the inverse </w:t>
      </w:r>
      <w:r w:rsidR="00ED0E12">
        <w:rPr>
          <w:rFonts w:eastAsiaTheme="minorEastAsia"/>
        </w:rPr>
        <w:t>co</w:t>
      </w:r>
      <w:r>
        <w:rPr>
          <w:rFonts w:eastAsiaTheme="minorEastAsia"/>
        </w:rPr>
        <w:t xml:space="preserve">sine </w:t>
      </w:r>
      <w:r w:rsidR="00901ED4">
        <w:rPr>
          <w:rFonts w:eastAsiaTheme="minorEastAsia"/>
        </w:rPr>
        <w:t>function while the negative square root does not</w:t>
      </w:r>
    </w:p>
    <w:p w:rsidR="007E5D7D" w:rsidRDefault="007E5D7D" w:rsidP="007E5D7D">
      <w:pPr>
        <w:pStyle w:val="Heading4"/>
      </w:pPr>
      <w:bookmarkStart w:id="77" w:name="_Toc127131392"/>
      <w:r w:rsidRPr="00F71DEF">
        <w:t xml:space="preserve">Proof of </w:t>
      </w:r>
      <w:r w:rsidR="009B7E31">
        <w:t xml:space="preserve">Inverse </w:t>
      </w:r>
      <w:r w:rsidRPr="00F71DEF">
        <w:t>Tangent</w:t>
      </w:r>
      <w:bookmarkEnd w:id="77"/>
    </w:p>
    <w:p w:rsidR="00657870" w:rsidRDefault="00657870" w:rsidP="00657870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657870" w:rsidRDefault="00657870" w:rsidP="007E5D7D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num>
            <m:den>
              <m: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tan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i∙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tan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</m:e>
              </m:d>
            </m:den>
          </m:f>
        </m:oMath>
      </m:oMathPara>
    </w:p>
    <w:p w:rsidR="00657870" w:rsidRDefault="00657870" w:rsidP="00657870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</w:t>
      </w:r>
      <w:r w:rsidR="00897510">
        <w:rPr>
          <w:rFonts w:eastAsiaTheme="minorEastAsia"/>
        </w:rPr>
        <w:t xml:space="preserve">multiply by the denominator, then </w:t>
      </w:r>
      <w:r w:rsidR="00F71DEF">
        <w:rPr>
          <w:rFonts w:eastAsiaTheme="minorEastAsia"/>
        </w:rPr>
        <w:t>expand</w:t>
      </w:r>
    </w:p>
    <w:p w:rsidR="00657870" w:rsidRDefault="00657870" w:rsidP="0065787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</m:e>
              </m:d>
            </m:den>
          </m:f>
          <m:r>
            <w:rPr>
              <w:rFonts w:ascii="Cambria Math" w:eastAsiaTheme="minorEastAsia" w:hAnsi="Cambria Math"/>
            </w:rPr>
            <m:t xml:space="preserve"> → i∙θ∙</m:t>
          </m:r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eastAsiaTheme="minorEastAsia" w:hAnsi="Cambria Math"/>
            </w:rPr>
            <m:t>i∙θ∙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sup>
          </m:sSup>
        </m:oMath>
      </m:oMathPara>
    </w:p>
    <w:p w:rsidR="00657870" w:rsidRDefault="003F78B0" w:rsidP="007E5D7D">
      <w:pPr>
        <w:rPr>
          <w:rFonts w:eastAsiaTheme="minorEastAsia"/>
        </w:rPr>
      </w:pPr>
      <w:r w:rsidRPr="003E657C">
        <w:rPr>
          <w:rFonts w:eastAsiaTheme="minorEastAsia"/>
        </w:rPr>
        <w:t>Combine like terms</w:t>
      </w:r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-z</m:t>
        </m:r>
      </m:oMath>
      <w:r>
        <w:rPr>
          <w:rFonts w:eastAsiaTheme="minorEastAsia"/>
        </w:rPr>
        <w:t xml:space="preserve">, then factor </w:t>
      </w:r>
      <m:oMath>
        <m:r>
          <w:rPr>
            <w:rFonts w:ascii="Cambria Math" w:eastAsiaTheme="minorEastAsia" w:hAnsi="Cambria Math"/>
          </w:rPr>
          <m:t>z</m:t>
        </m:r>
      </m:oMath>
    </w:p>
    <w:p w:rsidR="003F78B0" w:rsidRDefault="005C2543" w:rsidP="007E5D7D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r>
                <w:rPr>
                  <w:rFonts w:ascii="Cambria Math" w:eastAsiaTheme="minorEastAsia" w:hAnsi="Cambria Math"/>
                </w:rPr>
                <m:t>i∙θ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=1</m:t>
          </m:r>
          <m:r>
            <w:rPr>
              <w:rFonts w:ascii="Cambria Math" w:eastAsiaTheme="minorEastAsia" w:hAnsi="Cambria Math"/>
            </w:rPr>
            <m:t>+i∙θ</m:t>
          </m:r>
        </m:oMath>
      </m:oMathPara>
    </w:p>
    <w:p w:rsidR="003F78B0" w:rsidRDefault="003F78B0" w:rsidP="007E5D7D">
      <w:pPr>
        <w:rPr>
          <w:rFonts w:eastAsiaTheme="minorEastAsia"/>
        </w:rPr>
      </w:pPr>
      <w:r>
        <w:rPr>
          <w:rFonts w:eastAsiaTheme="minorEastAsia"/>
        </w:rPr>
        <w:t xml:space="preserve">Isolate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rFonts w:eastAsiaTheme="minorEastAsia"/>
        </w:rPr>
        <w:t xml:space="preserve">, take the </w:t>
      </w:r>
      <w:hyperlink w:anchor="_Natural_Logarithm" w:history="1">
        <w:r w:rsidR="00AD04B7" w:rsidRPr="00AD04B7">
          <w:rPr>
            <w:rStyle w:val="Hyperlink"/>
            <w:rFonts w:eastAsiaTheme="minorEastAsia"/>
          </w:rPr>
          <w:t>natural logarithm</w:t>
        </w:r>
      </w:hyperlink>
      <w:r>
        <w:rPr>
          <w:rFonts w:eastAsiaTheme="minorEastAsia"/>
        </w:rPr>
        <w:t xml:space="preserve">, 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then </w:t>
      </w:r>
      <w:hyperlink w:anchor="_Power_Distribution" w:history="1">
        <w:r w:rsidRPr="00AD04B7">
          <w:rPr>
            <w:rStyle w:val="Hyperlink"/>
            <w:rFonts w:eastAsiaTheme="minorEastAsia"/>
          </w:rPr>
          <w:t>distribute the exponent</w:t>
        </w:r>
      </w:hyperlink>
    </w:p>
    <w:p w:rsidR="003F78B0" w:rsidRDefault="005C2543" w:rsidP="003F78B0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r>
                        <w:rPr>
                          <w:rFonts w:ascii="Cambria Math" w:eastAsiaTheme="minorEastAsia" w:hAnsi="Cambria Math"/>
                        </w:rPr>
                        <m:t>i∙θ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1+</m:t>
                      </m:r>
                      <m:r>
                        <w:rPr>
                          <w:rFonts w:ascii="Cambria Math" w:eastAsiaTheme="minorEastAsia" w:hAnsi="Cambria Math"/>
                        </w:rPr>
                        <m:t>i∙θ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-2∙i∙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tan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</m:e>
              </m:d>
            </m:e>
          </m:func>
        </m:oMath>
      </m:oMathPara>
    </w:p>
    <w:p w:rsidR="00657870" w:rsidRDefault="003F78B0" w:rsidP="007E5D7D">
      <w:pPr>
        <w:rPr>
          <w:rFonts w:eastAsiaTheme="minorEastAsia"/>
        </w:rPr>
      </w:pPr>
      <w:r>
        <w:rPr>
          <w:rFonts w:eastAsiaTheme="minorEastAsia"/>
        </w:rPr>
        <w:t xml:space="preserve">Apply the </w:t>
      </w:r>
      <w:hyperlink w:anchor="_Base_Inverse_Property" w:history="1">
        <w:r w:rsidRPr="00AD04B7">
          <w:rPr>
            <w:rStyle w:val="Hyperlink"/>
            <w:rFonts w:eastAsiaTheme="minorEastAsia"/>
          </w:rPr>
          <w:t>logarithms base inverse property</w:t>
        </w:r>
      </w:hyperlink>
      <w:r w:rsidR="00F71DEF"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-2∙i</m:t>
        </m:r>
      </m:oMath>
    </w:p>
    <w:p w:rsidR="003F78B0" w:rsidRDefault="005C2543" w:rsidP="007E5D7D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r>
                        <w:rPr>
                          <w:rFonts w:ascii="Cambria Math" w:eastAsiaTheme="minorEastAsia" w:hAnsi="Cambria Math"/>
                        </w:rPr>
                        <m:t>i∙θ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1+</m:t>
                      </m:r>
                      <m:r>
                        <w:rPr>
                          <w:rFonts w:ascii="Cambria Math" w:eastAsiaTheme="minorEastAsia" w:hAnsi="Cambria Math"/>
                        </w:rPr>
                        <m:t>i∙θ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-2∙i∙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r>
                        <w:rPr>
                          <w:rFonts w:ascii="Cambria Math" w:hAnsi="Cambria Math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θ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1+</m:t>
                      </m:r>
                      <m:r>
                        <w:rPr>
                          <w:rFonts w:ascii="Cambria Math" w:hAnsi="Cambria Math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θ</m:t>
                      </m:r>
                    </m:den>
                  </m:f>
                </m:e>
              </m:d>
            </m:e>
          </m:func>
        </m:oMath>
      </m:oMathPara>
    </w:p>
    <w:p w:rsidR="0067182F" w:rsidRDefault="0067182F" w:rsidP="0067182F">
      <w:pPr>
        <w:pStyle w:val="Heading4"/>
      </w:pPr>
      <w:bookmarkStart w:id="78" w:name="_Toc127131393"/>
      <w:r w:rsidRPr="00262128">
        <w:t xml:space="preserve">Proof of </w:t>
      </w:r>
      <w:r w:rsidR="009B7E31">
        <w:t xml:space="preserve">Inverse </w:t>
      </w:r>
      <w:r w:rsidRPr="00262128">
        <w:t>Cotangent</w:t>
      </w:r>
      <w:bookmarkEnd w:id="78"/>
    </w:p>
    <w:p w:rsidR="003E657C" w:rsidRDefault="003E657C" w:rsidP="003E657C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cot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3E657C" w:rsidRDefault="003E657C" w:rsidP="003E657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i∙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-i∙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den>
          </m:f>
        </m:oMath>
      </m:oMathPara>
    </w:p>
    <w:p w:rsidR="003E657C" w:rsidRDefault="003E657C" w:rsidP="003E657C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>, multiply by the denominator, then expand</w:t>
      </w:r>
    </w:p>
    <w:p w:rsidR="003E657C" w:rsidRDefault="003E657C" w:rsidP="003E657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i∙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</w:rPr>
                <m:t>z-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→ θ∙z-θ∙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=i∙z+i∙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:rsidR="003E657C" w:rsidRDefault="003E657C" w:rsidP="003E657C">
      <w:pPr>
        <w:rPr>
          <w:rFonts w:eastAsiaTheme="minorEastAsia"/>
        </w:rPr>
      </w:pPr>
      <w:r w:rsidRPr="003E657C">
        <w:rPr>
          <w:rFonts w:eastAsiaTheme="minorEastAsia"/>
        </w:rPr>
        <w:t>Combine like terms</w:t>
      </w:r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factor </w:t>
      </w:r>
      <m:oMath>
        <m:r>
          <w:rPr>
            <w:rFonts w:ascii="Cambria Math" w:eastAsiaTheme="minorEastAsia" w:hAnsi="Cambria Math"/>
          </w:rPr>
          <m:t>z</m:t>
        </m:r>
      </m:oMath>
    </w:p>
    <w:p w:rsidR="003E657C" w:rsidRDefault="005C2543" w:rsidP="003E657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θ-</m:t>
              </m:r>
              <m:r>
                <w:rPr>
                  <w:rFonts w:ascii="Cambria Math" w:hAnsi="Cambria Math"/>
                </w:rPr>
                <m:t>i</m:t>
              </m:r>
            </m:e>
          </m:d>
          <m:r>
            <w:rPr>
              <w:rFonts w:ascii="Cambria Math" w:hAnsi="Cambria Math"/>
            </w:rPr>
            <m:t>=i+</m:t>
          </m:r>
          <m:r>
            <w:rPr>
              <w:rFonts w:ascii="Cambria Math" w:eastAsiaTheme="minorEastAsia" w:hAnsi="Cambria Math"/>
            </w:rPr>
            <m:t>θ</m:t>
          </m:r>
        </m:oMath>
      </m:oMathPara>
    </w:p>
    <w:p w:rsidR="00A32756" w:rsidRDefault="00A32756" w:rsidP="00A32756">
      <w:pPr>
        <w:rPr>
          <w:rFonts w:eastAsiaTheme="minorEastAsia"/>
        </w:rPr>
      </w:pPr>
      <w:r w:rsidRPr="00262128">
        <w:rPr>
          <w:rFonts w:eastAsiaTheme="minorEastAsia"/>
        </w:rPr>
        <w:t>Isolate</w:t>
      </w:r>
      <w:r w:rsidR="00516712" w:rsidRPr="00262128">
        <w:rPr>
          <w:rFonts w:eastAsiaTheme="minorEastAsia"/>
        </w:rPr>
        <w:t xml:space="preserve">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262128">
        <w:rPr>
          <w:rFonts w:eastAsiaTheme="minorEastAsia"/>
        </w:rPr>
        <w:t xml:space="preserve">, multiply by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i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 w:rsidRPr="00262128">
        <w:rPr>
          <w:rFonts w:eastAsiaTheme="minorEastAsia"/>
        </w:rPr>
        <w:t>,</w:t>
      </w:r>
      <w:r w:rsidR="0064659A" w:rsidRPr="00262128">
        <w:rPr>
          <w:rFonts w:eastAsiaTheme="minorEastAsia"/>
        </w:rPr>
        <w:t xml:space="preserve"> </w:t>
      </w:r>
      <w:r w:rsidRPr="00262128">
        <w:rPr>
          <w:rFonts w:eastAsiaTheme="minorEastAsia"/>
        </w:rPr>
        <w:t xml:space="preserve">take the </w:t>
      </w:r>
      <w:hyperlink w:anchor="_Natural_Logarithm" w:history="1">
        <w:r w:rsidR="00AD04B7" w:rsidRPr="00262128">
          <w:rPr>
            <w:rStyle w:val="Hyperlink"/>
            <w:rFonts w:eastAsiaTheme="minorEastAsia"/>
          </w:rPr>
          <w:t>natural logarithm</w:t>
        </w:r>
      </w:hyperlink>
      <w:r w:rsidRPr="00262128">
        <w:rPr>
          <w:rFonts w:eastAsiaTheme="minorEastAsia"/>
        </w:rPr>
        <w:t xml:space="preserve">, substitute </w:t>
      </w:r>
      <m:oMath>
        <m:r>
          <w:rPr>
            <w:rFonts w:ascii="Cambria Math" w:eastAsiaTheme="minorEastAsia" w:hAnsi="Cambria Math"/>
          </w:rPr>
          <m:t>z</m:t>
        </m:r>
      </m:oMath>
      <w:r w:rsidRPr="00262128">
        <w:rPr>
          <w:rFonts w:eastAsiaTheme="minorEastAsia"/>
        </w:rPr>
        <w:t xml:space="preserve"> for its original value, then </w:t>
      </w:r>
      <w:hyperlink w:anchor="_Power_Distribution" w:history="1">
        <w:r w:rsidR="00AD04B7" w:rsidRPr="00262128">
          <w:rPr>
            <w:rStyle w:val="Hyperlink"/>
            <w:rFonts w:eastAsiaTheme="minorEastAsia"/>
          </w:rPr>
          <w:t>distribute the exponent</w:t>
        </w:r>
      </w:hyperlink>
    </w:p>
    <w:p w:rsidR="003E657C" w:rsidRDefault="005C2543" w:rsidP="003E657C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i∙θ+1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i∙θ-1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-2∙i∙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</m:e>
              </m:d>
            </m:e>
          </m:func>
        </m:oMath>
      </m:oMathPara>
    </w:p>
    <w:p w:rsidR="00516712" w:rsidRDefault="00516712" w:rsidP="00516712">
      <w:pPr>
        <w:rPr>
          <w:rFonts w:eastAsiaTheme="minorEastAsia"/>
        </w:rPr>
      </w:pPr>
      <w:r>
        <w:rPr>
          <w:rFonts w:eastAsiaTheme="minorEastAsia"/>
        </w:rPr>
        <w:t xml:space="preserve">Apply the </w:t>
      </w:r>
      <w:hyperlink w:anchor="_Base_Inverse_Property" w:history="1">
        <w:r w:rsidR="00AD04B7" w:rsidRPr="00AD04B7">
          <w:rPr>
            <w:rStyle w:val="Hyperlink"/>
            <w:rFonts w:eastAsiaTheme="minorEastAsia"/>
          </w:rPr>
          <w:t>logarithms base inverse property</w:t>
        </w:r>
      </w:hyperlink>
      <w:r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-2∙i</m:t>
        </m:r>
      </m:oMath>
    </w:p>
    <w:p w:rsidR="00516712" w:rsidRDefault="005C2543" w:rsidP="003E657C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i∙θ+1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i∙θ-1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=-2∙i∙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i∙θ+1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i∙θ-1</m:t>
                      </m:r>
                    </m:den>
                  </m:f>
                </m:e>
              </m:d>
            </m:e>
          </m:func>
        </m:oMath>
      </m:oMathPara>
    </w:p>
    <w:p w:rsidR="00516712" w:rsidRDefault="008A5663" w:rsidP="008A5663">
      <w:pPr>
        <w:pStyle w:val="Heading4"/>
      </w:pPr>
      <w:r w:rsidRPr="00DB095F">
        <w:t xml:space="preserve">Proof of </w:t>
      </w:r>
      <w:r w:rsidR="009B7E31">
        <w:t xml:space="preserve">Inverse </w:t>
      </w:r>
      <w:r w:rsidRPr="00DB095F">
        <w:t>Secant</w:t>
      </w:r>
    </w:p>
    <w:p w:rsidR="000A27A9" w:rsidRDefault="000A27A9" w:rsidP="000A27A9">
      <w:pPr>
        <w:rPr>
          <w:rFonts w:eastAsiaTheme="minorEastAsia"/>
        </w:rPr>
      </w:pPr>
      <w:r>
        <w:lastRenderedPageBreak/>
        <w:t xml:space="preserve">Finding the inverse for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sec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67182F" w:rsidRDefault="000A27A9" w:rsidP="0067182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den>
          </m:f>
        </m:oMath>
      </m:oMathPara>
    </w:p>
    <w:p w:rsidR="000A27A9" w:rsidRDefault="000A27A9" w:rsidP="000A27A9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rearrange into </w:t>
      </w:r>
      <w:hyperlink w:anchor="_Quadratic_Equations_Definition" w:history="1">
        <w:r w:rsidR="00AD04B7" w:rsidRPr="00AD04B7">
          <w:rPr>
            <w:rStyle w:val="Hyperlink"/>
            <w:rFonts w:eastAsiaTheme="minorEastAsia"/>
          </w:rPr>
          <w:t>quadratic form</w:t>
        </w:r>
      </w:hyperlink>
    </w:p>
    <w:p w:rsidR="000A27A9" w:rsidRDefault="000A27A9" w:rsidP="000A27A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-2∙</m:t>
          </m:r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:rsidR="000A27A9" w:rsidRPr="00C46253" w:rsidRDefault="000A27A9" w:rsidP="000A27A9">
      <w:r>
        <w:rPr>
          <w:rFonts w:eastAsiaTheme="minorEastAsia"/>
        </w:rPr>
        <w:t xml:space="preserve">Use the </w:t>
      </w:r>
      <w:hyperlink w:anchor="_Quadratic_Formula_1" w:history="1">
        <w:r w:rsidR="00AD04B7" w:rsidRPr="00AD04B7">
          <w:rPr>
            <w:rStyle w:val="Hyperlink"/>
            <w:rFonts w:eastAsiaTheme="minorEastAsia"/>
          </w:rPr>
          <w:t>quadratic formula</w:t>
        </w:r>
      </w:hyperlink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then simplify</w:t>
      </w:r>
    </w:p>
    <w:p w:rsidR="00B21CEE" w:rsidRDefault="00B21CEE" w:rsidP="00B21CEE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2∙</m:t>
              </m:r>
              <m:r>
                <w:rPr>
                  <w:rFonts w:ascii="Cambria Math" w:hAnsi="Cambria Math"/>
                </w:rPr>
                <m:t>θ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num>
            <m:den>
              <m:r>
                <w:rPr>
                  <w:rFonts w:ascii="Cambria Math" w:hAnsi="Cambria Math"/>
                </w:rPr>
                <m:t>θ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p>
          <m:r>
            <w:rPr>
              <w:rFonts w:ascii="Cambria Math" w:eastAsiaTheme="minorEastAsia" w:hAnsi="Cambria Math"/>
            </w:rPr>
            <m:t>±i∙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</m:e>
          </m:rad>
        </m:oMath>
      </m:oMathPara>
    </w:p>
    <w:p w:rsidR="00B21CEE" w:rsidRDefault="00B21CEE" w:rsidP="00B21CEE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then take the </w:t>
      </w:r>
      <w:hyperlink w:anchor="_Natural_Logarithm" w:history="1">
        <w:r w:rsidR="00AD04B7" w:rsidRPr="00AD04B7">
          <w:rPr>
            <w:rStyle w:val="Hyperlink"/>
            <w:rFonts w:eastAsiaTheme="minorEastAsia"/>
          </w:rPr>
          <w:t>natural logarithm</w:t>
        </w:r>
      </w:hyperlink>
      <w:r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i</m:t>
        </m:r>
      </m:oMath>
    </w:p>
    <w:p w:rsidR="000A27A9" w:rsidRDefault="005C2543" w:rsidP="0067182F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i∙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p>
          <m:r>
            <w:rPr>
              <w:rFonts w:ascii="Cambria Math" w:eastAsiaTheme="minorEastAsia" w:hAnsi="Cambria Math"/>
            </w:rPr>
            <m:t>±i∙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=-i∙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±i∙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-2</m:t>
                          </m:r>
                        </m:sup>
                      </m:sSup>
                    </m:e>
                  </m:rad>
                </m:e>
              </m:d>
            </m:e>
          </m:func>
        </m:oMath>
      </m:oMathPara>
    </w:p>
    <w:p w:rsidR="00DB095F" w:rsidRDefault="00DB095F" w:rsidP="00DB095F">
      <w:pPr>
        <w:rPr>
          <w:rFonts w:eastAsiaTheme="minorEastAsia"/>
        </w:rPr>
      </w:pPr>
      <w:r>
        <w:rPr>
          <w:rFonts w:eastAsiaTheme="minorEastAsia"/>
        </w:rPr>
        <w:t xml:space="preserve">The positive square root within the function yields the inverse sine </w:t>
      </w:r>
      <w:r w:rsidR="00901ED4">
        <w:rPr>
          <w:rFonts w:eastAsiaTheme="minorEastAsia"/>
        </w:rPr>
        <w:t>function while the negative square root does not</w:t>
      </w:r>
    </w:p>
    <w:p w:rsidR="000A27A9" w:rsidRPr="0067182F" w:rsidRDefault="00DB095F" w:rsidP="00DB095F">
      <w:pPr>
        <w:pStyle w:val="Heading4"/>
      </w:pPr>
      <w:r w:rsidRPr="00AD04B7">
        <w:t xml:space="preserve">Proof of </w:t>
      </w:r>
      <w:r w:rsidR="009B7E31">
        <w:t xml:space="preserve">Inverse </w:t>
      </w:r>
      <w:r w:rsidRPr="00AD04B7">
        <w:t>Cosecant</w:t>
      </w:r>
    </w:p>
    <w:p w:rsidR="000840AF" w:rsidRDefault="000840AF" w:rsidP="000840AF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csc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F71DEF" w:rsidRDefault="000840AF" w:rsidP="007E5D7D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2∙i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-i∙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den>
          </m:f>
        </m:oMath>
      </m:oMathPara>
    </w:p>
    <w:p w:rsidR="000840AF" w:rsidRDefault="000840AF" w:rsidP="000840AF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rearrange into </w:t>
      </w:r>
      <w:hyperlink w:anchor="_Quadratic_Equations_Definition" w:history="1">
        <w:r w:rsidR="00AD04B7" w:rsidRPr="00AD04B7">
          <w:rPr>
            <w:rStyle w:val="Hyperlink"/>
            <w:rFonts w:eastAsiaTheme="minorEastAsia"/>
          </w:rPr>
          <w:t>quadratic form</w:t>
        </w:r>
      </w:hyperlink>
    </w:p>
    <w:p w:rsidR="000840AF" w:rsidRDefault="000840AF" w:rsidP="000840A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-2∙i∙z-θ=0</m:t>
          </m:r>
        </m:oMath>
      </m:oMathPara>
    </w:p>
    <w:p w:rsidR="000840AF" w:rsidRPr="00C46253" w:rsidRDefault="000840AF" w:rsidP="000840AF">
      <w:r>
        <w:rPr>
          <w:rFonts w:eastAsiaTheme="minorEastAsia"/>
        </w:rPr>
        <w:t xml:space="preserve">Use the </w:t>
      </w:r>
      <w:hyperlink w:anchor="_Quadratic_Formula_1" w:history="1">
        <w:r w:rsidR="00AD04B7" w:rsidRPr="00AD04B7">
          <w:rPr>
            <w:rStyle w:val="Hyperlink"/>
            <w:rFonts w:eastAsiaTheme="minorEastAsia"/>
          </w:rPr>
          <w:t>quadratic formula</w:t>
        </w:r>
      </w:hyperlink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then simplify</w:t>
      </w:r>
    </w:p>
    <w:p w:rsidR="00657870" w:rsidRDefault="003E1806" w:rsidP="007E5D7D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2∙i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-2∙i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2∙</m:t>
              </m:r>
              <m:r>
                <w:rPr>
                  <w:rFonts w:ascii="Cambria Math" w:hAnsi="Cambria Math"/>
                </w:rPr>
                <m:t>θ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θ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i∙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-2</m:t>
                  </m:r>
                </m:sup>
              </m:sSup>
            </m:e>
          </m:rad>
        </m:oMath>
      </m:oMathPara>
    </w:p>
    <w:p w:rsidR="003E1806" w:rsidRDefault="003E1806" w:rsidP="003E1806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then take the </w:t>
      </w:r>
      <w:hyperlink w:anchor="_Natural_Logarithm" w:history="1">
        <w:r w:rsidR="00AD04B7" w:rsidRPr="00AD04B7">
          <w:rPr>
            <w:rStyle w:val="Hyperlink"/>
            <w:rFonts w:eastAsiaTheme="minorEastAsia"/>
          </w:rPr>
          <w:t>natural logarithm</w:t>
        </w:r>
      </w:hyperlink>
      <w:r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i</m:t>
        </m:r>
      </m:oMath>
    </w:p>
    <w:p w:rsidR="00AD04B7" w:rsidRDefault="005C2543" w:rsidP="003E1806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i∙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i∙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=-i∙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i∙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θ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-2</m:t>
                          </m:r>
                        </m:sup>
                      </m:sSup>
                    </m:e>
                  </m:rad>
                </m:e>
              </m:d>
            </m:e>
          </m:func>
        </m:oMath>
      </m:oMathPara>
    </w:p>
    <w:p w:rsidR="00AD04B7" w:rsidRDefault="00AD04B7" w:rsidP="00AD04B7">
      <w:pPr>
        <w:rPr>
          <w:rFonts w:eastAsiaTheme="minorEastAsia"/>
        </w:rPr>
      </w:pPr>
      <w:r>
        <w:rPr>
          <w:rFonts w:eastAsiaTheme="minorEastAsia"/>
        </w:rPr>
        <w:t xml:space="preserve">The positive square root within the function yields the inverse sine </w:t>
      </w:r>
      <w:r w:rsidR="00901ED4">
        <w:rPr>
          <w:rFonts w:eastAsiaTheme="minorEastAsia"/>
        </w:rPr>
        <w:t>function while the negative square root does not</w:t>
      </w:r>
    </w:p>
    <w:p w:rsidR="007C7B14" w:rsidRDefault="00E15689" w:rsidP="00E15689">
      <w:pPr>
        <w:pStyle w:val="Heading2"/>
      </w:pPr>
      <w:bookmarkStart w:id="79" w:name="_Toc127131394"/>
      <w:bookmarkStart w:id="80" w:name="_Toc136806065"/>
      <w:r w:rsidRPr="00546FC1">
        <w:t xml:space="preserve">Hyperbolic </w:t>
      </w:r>
      <w:r w:rsidR="00B2380B" w:rsidRPr="00546FC1">
        <w:t>Trig</w:t>
      </w:r>
      <w:r w:rsidR="001048CA" w:rsidRPr="00546FC1">
        <w:t>onometry</w:t>
      </w:r>
      <w:bookmarkEnd w:id="79"/>
      <w:bookmarkEnd w:id="80"/>
    </w:p>
    <w:p w:rsidR="007C7B14" w:rsidRDefault="008D053C" w:rsidP="008D053C">
      <w:pPr>
        <w:pStyle w:val="Heading3"/>
      </w:pPr>
      <w:bookmarkStart w:id="81" w:name="_Definition_and_Basics"/>
      <w:bookmarkStart w:id="82" w:name="_Toc136806066"/>
      <w:bookmarkEnd w:id="81"/>
      <w:r w:rsidRPr="001C3349">
        <w:t>Definition</w:t>
      </w:r>
      <w:r w:rsidR="00FC67F5" w:rsidRPr="001C3349">
        <w:t xml:space="preserve"> and Basics</w:t>
      </w:r>
      <w:bookmarkEnd w:id="82"/>
    </w:p>
    <w:tbl>
      <w:tblPr>
        <w:tblStyle w:val="TableGrid"/>
        <w:tblW w:w="24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4"/>
      </w:tblGrid>
      <w:tr w:rsidR="009E0502" w:rsidTr="009E0502">
        <w:tc>
          <w:tcPr>
            <w:tcW w:w="5000" w:type="pct"/>
            <w:vAlign w:val="center"/>
          </w:tcPr>
          <w:p w:rsidR="009E0502" w:rsidRDefault="005C2543" w:rsidP="00C0019F"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=1 →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9E0502" w:rsidTr="009E0502">
        <w:trPr>
          <w:trHeight w:val="430"/>
        </w:trPr>
        <w:tc>
          <w:tcPr>
            <w:tcW w:w="5000" w:type="pct"/>
            <w:vMerge w:val="restart"/>
            <w:vAlign w:val="center"/>
          </w:tcPr>
          <w:p w:rsidR="009E0502" w:rsidRDefault="009E0502" w:rsidP="00C0019F">
            <w:r>
              <w:object w:dxaOrig="5892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85pt;height:108.2pt" o:ole="">
                  <v:imagedata r:id="rId9" o:title=""/>
                </v:shape>
                <o:OLEObject Type="Embed" ProgID="PBrush" ShapeID="_x0000_i1025" DrawAspect="Content" ObjectID="_1826389308" r:id="rId10"/>
              </w:object>
            </w:r>
          </w:p>
        </w:tc>
      </w:tr>
      <w:tr w:rsidR="009E0502" w:rsidTr="009E0502">
        <w:trPr>
          <w:trHeight w:val="430"/>
        </w:trPr>
        <w:tc>
          <w:tcPr>
            <w:tcW w:w="5000" w:type="pct"/>
            <w:vMerge/>
            <w:vAlign w:val="center"/>
          </w:tcPr>
          <w:p w:rsidR="009E0502" w:rsidRDefault="009E0502" w:rsidP="00C0019F"/>
        </w:tc>
      </w:tr>
      <w:tr w:rsidR="009E0502" w:rsidTr="009E0502">
        <w:trPr>
          <w:trHeight w:val="430"/>
        </w:trPr>
        <w:tc>
          <w:tcPr>
            <w:tcW w:w="5000" w:type="pct"/>
            <w:vMerge/>
            <w:vAlign w:val="center"/>
          </w:tcPr>
          <w:p w:rsidR="009E0502" w:rsidRDefault="009E0502" w:rsidP="00C0019F"/>
        </w:tc>
      </w:tr>
    </w:tbl>
    <w:p w:rsidR="00342EE6" w:rsidRDefault="00342EE6" w:rsidP="00342EE6">
      <w:pPr>
        <w:pStyle w:val="Heading4"/>
      </w:pPr>
      <w:bookmarkStart w:id="83" w:name="_Toc71878046"/>
      <w:bookmarkStart w:id="84" w:name="_Toc119255168"/>
      <w:bookmarkStart w:id="85" w:name="_Toc119785792"/>
      <w:r>
        <w:t>Even/Odd Identities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2"/>
        <w:gridCol w:w="3432"/>
        <w:gridCol w:w="3432"/>
      </w:tblGrid>
      <w:tr w:rsidR="00342EE6" w:rsidTr="00031A9E">
        <w:tc>
          <w:tcPr>
            <w:tcW w:w="3432" w:type="dxa"/>
            <w:vAlign w:val="center"/>
          </w:tcPr>
          <w:p w:rsidR="00342EE6" w:rsidRPr="005B1D42" w:rsidRDefault="005C2543" w:rsidP="00342EE6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432" w:type="dxa"/>
            <w:vAlign w:val="center"/>
          </w:tcPr>
          <w:p w:rsidR="00342EE6" w:rsidRPr="005B1D42" w:rsidRDefault="005C2543" w:rsidP="00342EE6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432" w:type="dxa"/>
            <w:vAlign w:val="center"/>
          </w:tcPr>
          <w:p w:rsidR="00342EE6" w:rsidRPr="005B1D42" w:rsidRDefault="005C2543" w:rsidP="00342EE6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</w:tr>
      <w:tr w:rsidR="00342EE6" w:rsidTr="00031A9E">
        <w:tc>
          <w:tcPr>
            <w:tcW w:w="3432" w:type="dxa"/>
            <w:vAlign w:val="center"/>
          </w:tcPr>
          <w:p w:rsidR="00342EE6" w:rsidRPr="005B1D42" w:rsidRDefault="005C2543" w:rsidP="00342EE6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432" w:type="dxa"/>
            <w:vAlign w:val="center"/>
          </w:tcPr>
          <w:p w:rsidR="00342EE6" w:rsidRPr="005B1D42" w:rsidRDefault="005C2543" w:rsidP="00342EE6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432" w:type="dxa"/>
            <w:vAlign w:val="center"/>
          </w:tcPr>
          <w:p w:rsidR="00342EE6" w:rsidRPr="005B1D42" w:rsidRDefault="005C2543" w:rsidP="00342EE6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</w:tr>
    </w:tbl>
    <w:p w:rsidR="00342EE6" w:rsidRDefault="00342EE6" w:rsidP="00342EE6">
      <w:pPr>
        <w:pStyle w:val="Heading4"/>
      </w:pPr>
      <w:r>
        <w:t>Cofunctions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59"/>
        <w:gridCol w:w="3142"/>
        <w:gridCol w:w="3595"/>
      </w:tblGrid>
      <w:tr w:rsidR="00546FC1" w:rsidRPr="005B1D42" w:rsidTr="00C0019F">
        <w:tc>
          <w:tcPr>
            <w:tcW w:w="1728" w:type="pct"/>
            <w:vAlign w:val="center"/>
            <w:hideMark/>
          </w:tcPr>
          <w:p w:rsidR="00546FC1" w:rsidRPr="005B1D42" w:rsidRDefault="005C2543" w:rsidP="00C0019F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csch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</m:oMath>
            </m:oMathPara>
          </w:p>
        </w:tc>
        <w:tc>
          <w:tcPr>
            <w:tcW w:w="1526" w:type="pct"/>
            <w:vAlign w:val="center"/>
            <w:hideMark/>
          </w:tcPr>
          <w:p w:rsidR="00546FC1" w:rsidRPr="005B1D42" w:rsidRDefault="005C2543" w:rsidP="00C0019F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sech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</m:oMath>
            </m:oMathPara>
          </w:p>
        </w:tc>
        <w:tc>
          <w:tcPr>
            <w:tcW w:w="1746" w:type="pct"/>
            <w:vAlign w:val="center"/>
            <w:hideMark/>
          </w:tcPr>
          <w:p w:rsidR="00546FC1" w:rsidRPr="005B1D42" w:rsidRDefault="005C2543" w:rsidP="00C0019F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coth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</m:oMath>
            </m:oMathPara>
          </w:p>
        </w:tc>
      </w:tr>
    </w:tbl>
    <w:p w:rsidR="00FC67F5" w:rsidRPr="00342EE6" w:rsidRDefault="00FC67F5" w:rsidP="00342EE6">
      <w:pPr>
        <w:pStyle w:val="Heading4"/>
      </w:pPr>
      <w:r w:rsidRPr="00342EE6">
        <w:t>Inverse Cofunctions</w:t>
      </w:r>
      <w:bookmarkEnd w:id="83"/>
      <w:bookmarkEnd w:id="84"/>
      <w:bookmarkEnd w:id="8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2"/>
        <w:gridCol w:w="3432"/>
        <w:gridCol w:w="3432"/>
      </w:tblGrid>
      <w:tr w:rsidR="00546FC1" w:rsidTr="00546FC1">
        <w:tc>
          <w:tcPr>
            <w:tcW w:w="3432" w:type="dxa"/>
          </w:tcPr>
          <w:p w:rsidR="00546FC1" w:rsidRDefault="005C2543" w:rsidP="008D053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csch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≥1</m:t>
                </m:r>
              </m:oMath>
            </m:oMathPara>
          </w:p>
        </w:tc>
        <w:tc>
          <w:tcPr>
            <w:tcW w:w="3432" w:type="dxa"/>
          </w:tcPr>
          <w:p w:rsidR="00546FC1" w:rsidRDefault="005C2543" w:rsidP="008D053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sech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≥1</m:t>
                </m:r>
              </m:oMath>
            </m:oMathPara>
          </w:p>
        </w:tc>
        <w:tc>
          <w:tcPr>
            <w:tcW w:w="3432" w:type="dxa"/>
          </w:tcPr>
          <w:p w:rsidR="00546FC1" w:rsidRDefault="005C2543" w:rsidP="008D053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tanh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coth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≠0</m:t>
                </m:r>
              </m:oMath>
            </m:oMathPara>
          </w:p>
        </w:tc>
      </w:tr>
    </w:tbl>
    <w:p w:rsidR="00F76578" w:rsidRDefault="00F76578" w:rsidP="00D81C7F">
      <w:pPr>
        <w:jc w:val="both"/>
      </w:pPr>
    </w:p>
    <w:p w:rsidR="00D20C62" w:rsidRDefault="00FC2169" w:rsidP="00D20C62">
      <w:pPr>
        <w:pStyle w:val="Heading3"/>
      </w:pPr>
      <w:bookmarkStart w:id="86" w:name="_Toc136806069"/>
      <w:r w:rsidRPr="005D3194">
        <w:rPr>
          <w:highlight w:val="cyan"/>
        </w:rPr>
        <w:t xml:space="preserve">Hyperbolic </w:t>
      </w:r>
      <w:r w:rsidR="00D20C62" w:rsidRPr="005D3194">
        <w:rPr>
          <w:highlight w:val="cyan"/>
        </w:rPr>
        <w:t>Derivatives</w:t>
      </w:r>
      <w:bookmarkEnd w:id="86"/>
    </w:p>
    <w:p w:rsidR="00FC2169" w:rsidRPr="00C46253" w:rsidRDefault="00FC2169" w:rsidP="00FC2169">
      <w:pPr>
        <w:pStyle w:val="Heading4"/>
      </w:pPr>
      <w:r w:rsidRPr="00A06C6D">
        <w:t>Proof of Tangent</w:t>
      </w:r>
    </w:p>
    <w:p w:rsidR="00FC2169" w:rsidRPr="00C46253" w:rsidRDefault="00FC2169" w:rsidP="00FC2169">
      <w:pPr>
        <w:rPr>
          <w:u w:val="single"/>
        </w:rPr>
      </w:pPr>
      <w:r w:rsidRPr="00C46253">
        <w:t xml:space="preserve">Write in terms of </w:t>
      </w:r>
      <w:r w:rsidR="000E5747">
        <w:t xml:space="preserve">h </w:t>
      </w:r>
      <w:r w:rsidRPr="00C46253">
        <w:t xml:space="preserve">sine and </w:t>
      </w:r>
      <w:r w:rsidR="000E5747">
        <w:t xml:space="preserve">h </w:t>
      </w:r>
      <w:r w:rsidRPr="00C46253">
        <w:t xml:space="preserve">cosine, then use the </w:t>
      </w:r>
      <w:r w:rsidRPr="00FC2169">
        <w:rPr>
          <w:highlight w:val="cyan"/>
        </w:rPr>
        <w:t>quotient rule</w:t>
      </w:r>
      <w:r w:rsidRPr="00C46253">
        <w:t>, simplify</w:t>
      </w:r>
      <w:r w:rsidR="000E5747">
        <w:t xml:space="preserve">, and substitute the </w:t>
      </w:r>
      <w:r w:rsidR="000E5747" w:rsidRPr="00A06C6D">
        <w:rPr>
          <w:highlight w:val="cyan"/>
        </w:rPr>
        <w:t>right angle identity</w:t>
      </w:r>
    </w:p>
    <w:p w:rsidR="00FC2169" w:rsidRPr="00C46253" w:rsidRDefault="005C2543" w:rsidP="00FC2169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=1-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</m:oMath>
      </m:oMathPara>
    </w:p>
    <w:p w:rsidR="00FC2169" w:rsidRPr="00C46253" w:rsidRDefault="00FC2169" w:rsidP="00FC2169">
      <w:pPr>
        <w:pStyle w:val="Heading4"/>
      </w:pPr>
      <w:r w:rsidRPr="005D3194">
        <w:t>Proof of Cotangent</w:t>
      </w:r>
    </w:p>
    <w:p w:rsidR="00FC2169" w:rsidRPr="00C46253" w:rsidRDefault="00FC2169" w:rsidP="00FC2169">
      <w:r w:rsidRPr="00C46253">
        <w:t xml:space="preserve">Write in terms of </w:t>
      </w:r>
      <w:r w:rsidR="00A06C6D">
        <w:t xml:space="preserve">h </w:t>
      </w:r>
      <w:r w:rsidRPr="00C46253">
        <w:t xml:space="preserve">sine and </w:t>
      </w:r>
      <w:r w:rsidR="00A06C6D">
        <w:t xml:space="preserve">h </w:t>
      </w:r>
      <w:r w:rsidRPr="00C46253">
        <w:t xml:space="preserve">cosine, then use the </w:t>
      </w:r>
      <w:r w:rsidRPr="00A06C6D">
        <w:rPr>
          <w:highlight w:val="cyan"/>
        </w:rPr>
        <w:t>quotient rule</w:t>
      </w:r>
      <w:r w:rsidRPr="00C46253">
        <w:t>, simplify</w:t>
      </w:r>
      <w:r w:rsidR="00A06C6D">
        <w:t xml:space="preserve">, and substitute the </w:t>
      </w:r>
      <w:r w:rsidR="00A06C6D" w:rsidRPr="00A06C6D">
        <w:rPr>
          <w:highlight w:val="cyan"/>
        </w:rPr>
        <w:t>right angle identity</w:t>
      </w:r>
    </w:p>
    <w:p w:rsidR="00FC2169" w:rsidRPr="00C46253" w:rsidRDefault="005C2543" w:rsidP="00FC2169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=1-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</m:oMath>
      </m:oMathPara>
    </w:p>
    <w:p w:rsidR="00FC2169" w:rsidRPr="00C46253" w:rsidRDefault="00FC2169" w:rsidP="00FC2169">
      <w:pPr>
        <w:pStyle w:val="Heading4"/>
      </w:pPr>
      <w:r w:rsidRPr="005D3194">
        <w:t>Proof of Secant</w:t>
      </w:r>
    </w:p>
    <w:p w:rsidR="00FC2169" w:rsidRPr="00C46253" w:rsidRDefault="00FC2169" w:rsidP="00FC2169">
      <w:r w:rsidRPr="00C46253">
        <w:t xml:space="preserve">Rewrite in cosine form, use the </w:t>
      </w:r>
      <w:r w:rsidRPr="005D3194">
        <w:rPr>
          <w:highlight w:val="cyan"/>
        </w:rPr>
        <w:t>quotient rule</w:t>
      </w:r>
      <w:r w:rsidRPr="00C46253">
        <w:t xml:space="preserve">, simplify, and substitute the </w:t>
      </w:r>
      <w:r w:rsidRPr="005D3194">
        <w:rPr>
          <w:highlight w:val="cyan"/>
        </w:rPr>
        <w:t>cofunctions</w:t>
      </w:r>
    </w:p>
    <w:p w:rsidR="00FC2169" w:rsidRPr="00C46253" w:rsidRDefault="005C2543" w:rsidP="00FC2169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∙0-1∙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sech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</m:oMath>
      </m:oMathPara>
    </w:p>
    <w:p w:rsidR="00FC2169" w:rsidRPr="00C46253" w:rsidRDefault="00FC2169" w:rsidP="00FC2169">
      <w:pPr>
        <w:pStyle w:val="Heading4"/>
      </w:pPr>
      <w:r w:rsidRPr="005D3194">
        <w:t>Proof of Cosecant</w:t>
      </w:r>
    </w:p>
    <w:p w:rsidR="00FC2169" w:rsidRPr="00C46253" w:rsidRDefault="00FC2169" w:rsidP="00FC2169">
      <w:r w:rsidRPr="00C46253">
        <w:t xml:space="preserve">Rewrite in sine form, use the </w:t>
      </w:r>
      <w:r w:rsidRPr="005D3194">
        <w:rPr>
          <w:highlight w:val="cyan"/>
        </w:rPr>
        <w:t>quotient rule</w:t>
      </w:r>
      <w:r w:rsidRPr="00C46253">
        <w:t xml:space="preserve">, simplify, and substitute the </w:t>
      </w:r>
      <w:r w:rsidRPr="005D3194">
        <w:rPr>
          <w:highlight w:val="cyan"/>
        </w:rPr>
        <w:t>cofunctions</w:t>
      </w:r>
    </w:p>
    <w:p w:rsidR="00FC2169" w:rsidRDefault="005C2543" w:rsidP="00FC2169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∙0-1∙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csch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coth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</m:oMath>
      </m:oMathPara>
    </w:p>
    <w:p w:rsidR="00D20C62" w:rsidRDefault="00FC2169" w:rsidP="00D20C62">
      <w:pPr>
        <w:pStyle w:val="Heading3"/>
      </w:pPr>
      <w:bookmarkStart w:id="87" w:name="_Toc136806070"/>
      <w:r>
        <w:rPr>
          <w:highlight w:val="yellow"/>
        </w:rPr>
        <w:t xml:space="preserve">Hyperbolic </w:t>
      </w:r>
      <w:r w:rsidR="00D20C62" w:rsidRPr="00FC67F5">
        <w:rPr>
          <w:highlight w:val="yellow"/>
        </w:rPr>
        <w:t>Inverses Derivatives</w:t>
      </w:r>
      <w:bookmarkEnd w:id="87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4"/>
        <w:gridCol w:w="3355"/>
        <w:gridCol w:w="3577"/>
      </w:tblGrid>
      <w:tr w:rsidR="00D20C62" w:rsidTr="003C31D7">
        <w:tc>
          <w:tcPr>
            <w:tcW w:w="1633" w:type="pct"/>
          </w:tcPr>
          <w:p w:rsidR="00D20C62" w:rsidRDefault="005C2543" w:rsidP="003C31D7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, ∀x</m:t>
                </m:r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∈R</m:t>
                </m:r>
              </m:oMath>
            </m:oMathPara>
          </w:p>
        </w:tc>
        <w:tc>
          <w:tcPr>
            <w:tcW w:w="1629" w:type="pct"/>
          </w:tcPr>
          <w:p w:rsidR="00D20C62" w:rsidRDefault="005C2543" w:rsidP="003C31D7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tanh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&lt;1∈</m:t>
                </m:r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737" w:type="pct"/>
          </w:tcPr>
          <w:p w:rsidR="00D20C62" w:rsidRDefault="005C2543" w:rsidP="003C31D7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sech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x∙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, 0&lt;x&lt;1</m:t>
                </m:r>
              </m:oMath>
            </m:oMathPara>
          </w:p>
        </w:tc>
      </w:tr>
      <w:tr w:rsidR="00D20C62" w:rsidTr="003C31D7">
        <w:tc>
          <w:tcPr>
            <w:tcW w:w="1633" w:type="pct"/>
          </w:tcPr>
          <w:p w:rsidR="00D20C62" w:rsidRDefault="005C2543" w:rsidP="003C31D7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,x&gt;1∈</m:t>
                </m:r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629" w:type="pct"/>
          </w:tcPr>
          <w:p w:rsidR="00D20C62" w:rsidRDefault="005C2543" w:rsidP="003C31D7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coth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&gt;1∈</m:t>
                </m:r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737" w:type="pct"/>
          </w:tcPr>
          <w:p w:rsidR="00D20C62" w:rsidRDefault="005C2543" w:rsidP="003C31D7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csch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∙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, x≠0</m:t>
                </m:r>
              </m:oMath>
            </m:oMathPara>
          </w:p>
        </w:tc>
      </w:tr>
    </w:tbl>
    <w:p w:rsidR="00D20C62" w:rsidRDefault="00D20C62" w:rsidP="00D81C7F">
      <w:pPr>
        <w:jc w:val="both"/>
      </w:pPr>
    </w:p>
    <w:p w:rsidR="00262128" w:rsidRDefault="00262128" w:rsidP="00D81C7F">
      <w:pPr>
        <w:jc w:val="both"/>
      </w:pPr>
    </w:p>
    <w:p w:rsidR="00262128" w:rsidRDefault="00262128" w:rsidP="00D81C7F">
      <w:pPr>
        <w:jc w:val="both"/>
      </w:pPr>
    </w:p>
    <w:p w:rsidR="00262128" w:rsidRDefault="00262128" w:rsidP="00262128">
      <w:pPr>
        <w:pStyle w:val="Heading4"/>
      </w:pPr>
      <w:r w:rsidRPr="00C35078">
        <w:rPr>
          <w:highlight w:val="yellow"/>
        </w:rPr>
        <w:t>Proof of Sine</w:t>
      </w:r>
    </w:p>
    <w:p w:rsidR="00262128" w:rsidRDefault="00262128" w:rsidP="00262128"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</w:p>
    <w:p w:rsidR="00262128" w:rsidRDefault="005C2543" w:rsidP="00262128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262128" w:rsidRDefault="00262128" w:rsidP="00262128">
      <w:r>
        <w:t xml:space="preserve">Substitute the </w:t>
      </w:r>
      <w:hyperlink w:anchor="_Right_Angle_Identities_2" w:history="1">
        <w:r w:rsidRPr="00785529">
          <w:rPr>
            <w:rStyle w:val="Hyperlink"/>
          </w:rPr>
          <w:t>right angle identity</w:t>
        </w:r>
      </w:hyperlink>
      <w:r>
        <w:t xml:space="preserve"> for the cosine term. Because of the range of </w:t>
      </w:r>
      <m:oMath>
        <m:r>
          <w:rPr>
            <w:rFonts w:ascii="Cambria Math" w:hAnsi="Cambria Math"/>
          </w:rPr>
          <m:t>y</m:t>
        </m:r>
      </m:oMath>
      <w:r>
        <w:t xml:space="preserve">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≥0∴</m:t>
        </m:r>
      </m:oMath>
      <w:r>
        <w:t xml:space="preserve"> the square root is positive.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func>
                </m:e>
              </m:rad>
            </m:den>
          </m:f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262128" w:rsidRDefault="005C2543" w:rsidP="00262128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-1</m:t>
                      </m:r>
                    </m:den>
                  </m:f>
                </m:e>
              </m:rad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262128" w:rsidRDefault="00262128" w:rsidP="00262128">
      <w:pPr>
        <w:pStyle w:val="Heading4"/>
      </w:pPr>
      <w:r w:rsidRPr="006D2624">
        <w:rPr>
          <w:highlight w:val="yellow"/>
        </w:rPr>
        <w:t>Proof of Cosine</w:t>
      </w:r>
    </w:p>
    <w:p w:rsidR="00262128" w:rsidRDefault="00262128" w:rsidP="00262128"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</w:p>
    <w:p w:rsidR="00262128" w:rsidRDefault="005C2543" w:rsidP="00262128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262128" w:rsidRDefault="00262128" w:rsidP="00262128">
      <w:r>
        <w:t xml:space="preserve">Substitute the </w:t>
      </w:r>
      <w:hyperlink w:anchor="_Right_Angle_Identities_2" w:history="1">
        <w:r w:rsidRPr="00785529">
          <w:rPr>
            <w:rStyle w:val="Hyperlink"/>
          </w:rPr>
          <w:t>right angle identity</w:t>
        </w:r>
      </w:hyperlink>
      <w:r>
        <w:t xml:space="preserve"> for the sine term. Because of the range of </w:t>
      </w:r>
      <m:oMath>
        <m:r>
          <w:rPr>
            <w:rFonts w:ascii="Cambria Math" w:hAnsi="Cambria Math"/>
          </w:rPr>
          <m:t>y</m:t>
        </m:r>
      </m:oMath>
      <w:r>
        <w:t xml:space="preserve">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≥0∴</m:t>
        </m:r>
      </m:oMath>
      <w:r>
        <w:t xml:space="preserve"> the square root is positive.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</m:rad>
            </m:den>
          </m:f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262128" w:rsidRDefault="005C2543" w:rsidP="00262128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1-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262128" w:rsidRDefault="00262128" w:rsidP="00262128">
      <w:pPr>
        <w:pStyle w:val="Heading4"/>
      </w:pPr>
      <w:r w:rsidRPr="006D2624">
        <w:rPr>
          <w:highlight w:val="yellow"/>
        </w:rPr>
        <w:t>Proof of Tangent</w:t>
      </w:r>
    </w:p>
    <w:p w:rsidR="00262128" w:rsidRDefault="00262128" w:rsidP="00262128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sec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</w:p>
    <w:p w:rsidR="00262128" w:rsidRDefault="005C2543" w:rsidP="00262128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262128" w:rsidRDefault="00262128" w:rsidP="00262128">
      <w:r>
        <w:t xml:space="preserve">Substitute the </w:t>
      </w:r>
      <w:hyperlink w:anchor="_Right_Angle_Identities_2" w:history="1">
        <w:r w:rsidRPr="00785529">
          <w:rPr>
            <w:rStyle w:val="Hyperlink"/>
          </w:rPr>
          <w:t>right angle identity</w:t>
        </w:r>
      </w:hyperlink>
      <w:r>
        <w:t xml:space="preserve"> for the secant term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262128" w:rsidRDefault="005C2543" w:rsidP="00262128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±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=±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+a</m:t>
                  </m:r>
                </m:e>
              </m:d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62128" w:rsidRDefault="00262128" w:rsidP="00262128">
      <w:pPr>
        <w:pStyle w:val="Heading4"/>
      </w:pPr>
      <w:r w:rsidRPr="006D2624">
        <w:rPr>
          <w:highlight w:val="yellow"/>
        </w:rPr>
        <w:t>Proof of Cotangent</w:t>
      </w:r>
    </w:p>
    <w:p w:rsidR="00262128" w:rsidRDefault="00262128" w:rsidP="00262128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cot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r>
          <w:rPr>
            <w:rFonts w:ascii="Cambria Math" w:eastAsiaTheme="minorEastAsia" w:hAnsi="Cambria Math"/>
          </w:rPr>
          <m:t>-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csc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</w:p>
    <w:p w:rsidR="00262128" w:rsidRDefault="00262128" w:rsidP="00262128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262128" w:rsidRDefault="00262128" w:rsidP="00262128">
      <w:r>
        <w:t xml:space="preserve">Substitute the </w:t>
      </w:r>
      <w:hyperlink w:anchor="_Right_Angle_Identities_2" w:history="1">
        <w:r w:rsidRPr="00785529">
          <w:rPr>
            <w:rStyle w:val="Hyperlink"/>
          </w:rPr>
          <w:t>right angle identity</w:t>
        </w:r>
      </w:hyperlink>
      <w:r>
        <w:t xml:space="preserve"> for the cosecant term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262128" w:rsidRDefault="005C2543" w:rsidP="00262128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a∙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+a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62128" w:rsidRDefault="00262128" w:rsidP="00262128">
      <w:pPr>
        <w:pStyle w:val="Heading4"/>
      </w:pPr>
      <w:r w:rsidRPr="006D2624">
        <w:rPr>
          <w:highlight w:val="yellow"/>
        </w:rPr>
        <w:t>Proof of Secant</w:t>
      </w:r>
    </w:p>
    <w:p w:rsidR="00262128" w:rsidRDefault="00262128" w:rsidP="00262128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sec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sec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hyperlink w:anchor="_Derivative_of_a" w:history="1">
        <w:r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</m:oMath>
    </w:p>
    <w:p w:rsidR="00262128" w:rsidRDefault="005C2543" w:rsidP="00262128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sec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262128" w:rsidRDefault="00262128" w:rsidP="00262128">
      <w:r>
        <w:t xml:space="preserve">Substitute the </w:t>
      </w:r>
      <w:hyperlink w:anchor="_Right_Angle_Identities_2" w:history="1">
        <w:r w:rsidRPr="00785529">
          <w:rPr>
            <w:rStyle w:val="Hyperlink"/>
          </w:rPr>
          <w:t>right angle identity</w:t>
        </w:r>
      </w:hyperlink>
      <w:r>
        <w:t xml:space="preserve"> for the tangent term, then factor terms into the radicand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-1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sec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262128" w:rsidRDefault="005C2543" w:rsidP="00262128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</m:rad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262128" w:rsidRDefault="00262128" w:rsidP="00262128">
      <w:pPr>
        <w:pStyle w:val="Heading4"/>
      </w:pPr>
      <w:r w:rsidRPr="006D2624">
        <w:rPr>
          <w:highlight w:val="yellow"/>
        </w:rPr>
        <w:t>Proof of Cosecant</w:t>
      </w:r>
    </w:p>
    <w:p w:rsidR="00262128" w:rsidRDefault="00262128" w:rsidP="00262128">
      <w:pPr>
        <w:rPr>
          <w:rFonts w:eastAsiaTheme="minorEastAsia"/>
        </w:rPr>
      </w:pPr>
      <w:r>
        <w:t xml:space="preserve">Let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csc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</m:func>
      </m:oMath>
      <w:r>
        <w:rPr>
          <w:rFonts w:eastAsiaTheme="minorEastAsia"/>
        </w:rPr>
        <w:t xml:space="preserve"> so that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>, then differentiate the second equality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csc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x</m:t>
          </m:r>
        </m:oMath>
      </m:oMathPara>
    </w:p>
    <w:p w:rsidR="00262128" w:rsidRDefault="00262128" w:rsidP="00262128">
      <w:r>
        <w:rPr>
          <w:rFonts w:eastAsiaTheme="minorEastAsia"/>
        </w:rPr>
        <w:t xml:space="preserve">Use the </w:t>
      </w:r>
      <w:hyperlink w:anchor="_Derivative_of_a" w:history="1">
        <w:r w:rsidRPr="00785529">
          <w:rPr>
            <w:rStyle w:val="Hyperlink"/>
            <w:rFonts w:eastAsiaTheme="minorEastAsia"/>
          </w:rPr>
          <w:t>chain rule</w:t>
        </w:r>
      </w:hyperlink>
      <w:r>
        <w:rPr>
          <w:rFonts w:eastAsiaTheme="minorEastAsia"/>
        </w:rPr>
        <w:t xml:space="preserve"> on the left, then simplify on the right, and divide by </w:t>
      </w:r>
      <m:oMath>
        <m:r>
          <m:rPr>
            <m:sty m:val="p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</m:oMath>
    </w:p>
    <w:p w:rsidR="00262128" w:rsidRDefault="00262128" w:rsidP="00262128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csc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cot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</m:e>
              </m:func>
            </m:den>
          </m:f>
        </m:oMath>
      </m:oMathPara>
    </w:p>
    <w:p w:rsidR="00262128" w:rsidRDefault="00262128" w:rsidP="00262128">
      <w:r>
        <w:t xml:space="preserve">Substitute the </w:t>
      </w:r>
      <w:hyperlink w:anchor="_Right_Angle_Identities_2" w:history="1">
        <w:r w:rsidRPr="00785529">
          <w:rPr>
            <w:rStyle w:val="Hyperlink"/>
          </w:rPr>
          <w:t>right angle identity</w:t>
        </w:r>
      </w:hyperlink>
      <w:r>
        <w:t xml:space="preserve"> for the cotangent term, then factor terms into the radicand</w:t>
      </w:r>
    </w:p>
    <w:p w:rsidR="00262128" w:rsidRDefault="005C2543" w:rsidP="0026212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-1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csc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</m:oMath>
      </m:oMathPara>
    </w:p>
    <w:p w:rsidR="00262128" w:rsidRDefault="00262128" w:rsidP="00262128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d>
          </m:e>
        </m:func>
      </m:oMath>
      <w:r>
        <w:rPr>
          <w:rFonts w:eastAsiaTheme="minorEastAsia"/>
        </w:rPr>
        <w:t xml:space="preserve"> for their original values, and simplify</w:t>
      </w:r>
    </w:p>
    <w:p w:rsidR="00262128" w:rsidRDefault="005C2543" w:rsidP="00262128">
      <w:pPr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f>
                    <m:fPr>
                      <m:type m:val="li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</m:ra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</m:ra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∓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262128" w:rsidRDefault="00262128" w:rsidP="00D81C7F">
      <w:pPr>
        <w:jc w:val="both"/>
      </w:pPr>
    </w:p>
    <w:p w:rsidR="00991A8C" w:rsidRDefault="00991A8C" w:rsidP="00991A8C">
      <w:pPr>
        <w:pStyle w:val="Heading3"/>
      </w:pPr>
      <w:bookmarkStart w:id="88" w:name="_Toc136806071"/>
      <w:r w:rsidRPr="00D20C62">
        <w:rPr>
          <w:highlight w:val="cyan"/>
        </w:rPr>
        <w:t>"Euler’s Real Formula"</w:t>
      </w:r>
      <w:bookmarkEnd w:id="88"/>
    </w:p>
    <w:p w:rsidR="00991A8C" w:rsidRDefault="005C2543" w:rsidP="00D81C7F">
      <w:pPr>
        <w:jc w:val="both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θ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</m:oMath>
      </m:oMathPara>
    </w:p>
    <w:p w:rsidR="00991A8C" w:rsidRDefault="00991A8C" w:rsidP="00991A8C">
      <w:pPr>
        <w:pStyle w:val="Heading4"/>
      </w:pPr>
      <w:r>
        <w:t>Proof</w:t>
      </w:r>
    </w:p>
    <w:p w:rsidR="00991A8C" w:rsidRDefault="00991A8C" w:rsidP="000714AD">
      <w:r>
        <w:t xml:space="preserve">Let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θ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-θ</m:t>
            </m:r>
          </m:sup>
        </m:sSup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cosh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sinh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e>
        </m:d>
      </m:oMath>
      <w:r>
        <w:t>, then derive</w:t>
      </w:r>
      <w:r w:rsidRPr="00887D43">
        <w:t xml:space="preserve"> </w:t>
      </w:r>
      <w:r>
        <w:t xml:space="preserve">using the </w:t>
      </w:r>
      <w:r w:rsidRPr="00A152D3">
        <w:rPr>
          <w:highlight w:val="cyan"/>
        </w:rPr>
        <w:t>product rule</w:t>
      </w:r>
      <w:r>
        <w:t xml:space="preserve"> and implicit </w:t>
      </w:r>
      <w:r w:rsidRPr="00A152D3">
        <w:rPr>
          <w:highlight w:val="cyan"/>
        </w:rPr>
        <w:t>exponential rule</w:t>
      </w:r>
    </w:p>
    <w:p w:rsidR="00991A8C" w:rsidRDefault="005C2543" w:rsidP="00991A8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</m:t>
              </m:r>
            </m:e>
          </m:d>
          <m:r>
            <w:rPr>
              <w:rFonts w:ascii="Cambria Math" w:eastAsiaTheme="minorEastAsia" w:hAnsi="Cambria Math"/>
            </w:rPr>
            <m:t>=-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</m:oMath>
      </m:oMathPara>
    </w:p>
    <w:p w:rsidR="00991A8C" w:rsidRDefault="00991A8C" w:rsidP="00991A8C">
      <w:pPr>
        <w:rPr>
          <w:rFonts w:eastAsiaTheme="minorEastAsia"/>
        </w:rPr>
      </w:pPr>
      <w:r>
        <w:rPr>
          <w:rFonts w:eastAsiaTheme="minorEastAsia"/>
        </w:rPr>
        <w:t xml:space="preserve">Distribute </w:t>
      </w:r>
      <m:oMath>
        <m:r>
          <w:rPr>
            <w:rFonts w:ascii="Cambria Math" w:eastAsiaTheme="minorEastAsia" w:hAnsi="Cambria Math"/>
          </w:rPr>
          <m:t>-1</m:t>
        </m:r>
      </m:oMath>
      <w:r>
        <w:rPr>
          <w:rFonts w:eastAsiaTheme="minorEastAsia"/>
        </w:rPr>
        <w:t xml:space="preserve">, , factor out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-θ</m:t>
            </m:r>
          </m:sup>
        </m:sSup>
      </m:oMath>
      <w:r>
        <w:rPr>
          <w:rFonts w:eastAsiaTheme="minorEastAsia"/>
        </w:rPr>
        <w:t>,</w:t>
      </w:r>
      <w:r w:rsidRPr="00C301F5">
        <w:rPr>
          <w:rFonts w:eastAsiaTheme="minorEastAsia"/>
        </w:rPr>
        <w:t xml:space="preserve"> </w:t>
      </w:r>
      <w:r>
        <w:rPr>
          <w:rFonts w:eastAsiaTheme="minorEastAsia"/>
        </w:rPr>
        <w:t xml:space="preserve">then </w:t>
      </w:r>
      <w:r w:rsidRPr="00A629FA">
        <w:rPr>
          <w:rFonts w:eastAsiaTheme="minorEastAsia"/>
        </w:rPr>
        <w:t>cancel like terms</w:t>
      </w:r>
    </w:p>
    <w:p w:rsidR="00991A8C" w:rsidRDefault="005C2543" w:rsidP="00991A8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hd w:val="clear" w:color="auto" w:fill="C5E0B3" w:themeFill="accent6" w:themeFillTint="66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C5E0B3" w:themeFill="accent6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C5E0B3" w:themeFill="accent6" w:themeFillTint="66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C5E0B3" w:themeFill="accent6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hd w:val="clear" w:color="auto" w:fill="C5E0B3" w:themeFill="accent6" w:themeFillTint="66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hd w:val="clear" w:color="auto" w:fill="B4C6E7" w:themeFill="accent1" w:themeFillTint="66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B4C6E7" w:themeFill="accent1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B4C6E7" w:themeFill="accent1" w:themeFillTint="66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B4C6E7" w:themeFill="accent1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hd w:val="clear" w:color="auto" w:fill="B4C6E7" w:themeFill="accent1" w:themeFillTint="66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hd w:val="clear" w:color="auto" w:fill="B4C6E7" w:themeFill="accent1" w:themeFillTint="66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B4C6E7" w:themeFill="accent1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B4C6E7" w:themeFill="accent1" w:themeFillTint="66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B4C6E7" w:themeFill="accent1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hd w:val="clear" w:color="auto" w:fill="B4C6E7" w:themeFill="accent1" w:themeFillTint="66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hAnsi="Cambria Math"/>
                  <w:shd w:val="clear" w:color="auto" w:fill="C5E0B3" w:themeFill="accent6" w:themeFillTint="66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shd w:val="clear" w:color="auto" w:fill="C5E0B3" w:themeFill="accent6" w:themeFillTint="6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C5E0B3" w:themeFill="accent6" w:themeFillTint="66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C5E0B3" w:themeFill="accent6" w:themeFillTint="6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hd w:val="clear" w:color="auto" w:fill="C5E0B3" w:themeFill="accent6" w:themeFillTint="66"/>
                        </w:rPr>
                        <m:t>θ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∙0=0</m:t>
          </m:r>
        </m:oMath>
      </m:oMathPara>
    </w:p>
    <w:p w:rsidR="00991A8C" w:rsidRDefault="00991A8C" w:rsidP="00991A8C">
      <w:pPr>
        <w:rPr>
          <w:rFonts w:eastAsiaTheme="minorEastAsia"/>
        </w:rPr>
      </w:pPr>
      <w:r w:rsidRPr="00C301F5">
        <w:rPr>
          <w:rFonts w:eastAsiaTheme="minorEastAsia"/>
          <w:highlight w:val="cyan"/>
        </w:rPr>
        <w:t xml:space="preserve">Since </w:t>
      </w:r>
      <m:oMath>
        <m:r>
          <w:rPr>
            <w:rFonts w:ascii="Cambria Math" w:eastAsiaTheme="minorEastAsia" w:hAnsi="Cambria Math"/>
            <w:highlight w:val="cyan"/>
          </w:rPr>
          <m:t>f'</m:t>
        </m:r>
        <m:d>
          <m:dPr>
            <m:ctrlPr>
              <w:rPr>
                <w:rFonts w:ascii="Cambria Math" w:eastAsiaTheme="minorEastAsia" w:hAnsi="Cambria Math"/>
                <w:i/>
                <w:highlight w:val="cyan"/>
              </w:rPr>
            </m:ctrlPr>
          </m:dPr>
          <m:e>
            <m:r>
              <w:rPr>
                <w:rFonts w:ascii="Cambria Math" w:eastAsiaTheme="minorEastAsia" w:hAnsi="Cambria Math"/>
                <w:highlight w:val="cyan"/>
              </w:rPr>
              <m:t>θ</m:t>
            </m:r>
          </m:e>
        </m:d>
        <m:r>
          <w:rPr>
            <w:rFonts w:ascii="Cambria Math" w:eastAsiaTheme="minorEastAsia" w:hAnsi="Cambria Math"/>
            <w:highlight w:val="cyan"/>
          </w:rPr>
          <m:t>=0</m:t>
        </m:r>
      </m:oMath>
      <w:r w:rsidRPr="00C301F5">
        <w:rPr>
          <w:rFonts w:eastAsiaTheme="minorEastAsia"/>
          <w:highlight w:val="cyan"/>
        </w:rPr>
        <w:t xml:space="preserve">, </w:t>
      </w:r>
      <m:oMath>
        <m:r>
          <w:rPr>
            <w:rFonts w:ascii="Cambria Math" w:eastAsiaTheme="minorEastAsia" w:hAnsi="Cambria Math"/>
            <w:highlight w:val="cyan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highlight w:val="cyan"/>
              </w:rPr>
            </m:ctrlPr>
          </m:dPr>
          <m:e>
            <m:r>
              <w:rPr>
                <w:rFonts w:ascii="Cambria Math" w:eastAsiaTheme="minorEastAsia" w:hAnsi="Cambria Math"/>
                <w:highlight w:val="cyan"/>
              </w:rPr>
              <m:t>θ</m:t>
            </m:r>
          </m:e>
        </m:d>
      </m:oMath>
      <w:r w:rsidRPr="00C301F5">
        <w:rPr>
          <w:rFonts w:eastAsiaTheme="minorEastAsia"/>
          <w:highlight w:val="cyan"/>
        </w:rPr>
        <w:t xml:space="preserve"> is a constant</w:t>
      </w:r>
      <w:r>
        <w:rPr>
          <w:rFonts w:eastAsiaTheme="minorEastAsia"/>
        </w:rPr>
        <w:t xml:space="preserve">. </w:t>
      </w:r>
      <w:r w:rsidRPr="001954D0">
        <w:rPr>
          <w:rFonts w:eastAsiaTheme="minorEastAsia"/>
        </w:rPr>
        <w:t xml:space="preserve">Set </w:t>
      </w:r>
      <m:oMath>
        <m:r>
          <w:rPr>
            <w:rFonts w:ascii="Cambria Math" w:eastAsiaTheme="minorEastAsia" w:hAnsi="Cambria Math"/>
          </w:rPr>
          <m:t>θ=0</m:t>
        </m:r>
      </m:oMath>
      <w:r>
        <w:rPr>
          <w:rFonts w:eastAsiaTheme="minorEastAsia"/>
        </w:rPr>
        <w:t xml:space="preserve"> to solve for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>.</w:t>
      </w:r>
    </w:p>
    <w:p w:rsidR="00991A8C" w:rsidRDefault="00991A8C" w:rsidP="00991A8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c=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-0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0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1+0</m:t>
              </m:r>
            </m:e>
          </m:d>
          <m:r>
            <w:rPr>
              <w:rFonts w:ascii="Cambria Math" w:eastAsiaTheme="minorEastAsia" w:hAnsi="Cambria Math"/>
            </w:rPr>
            <m:t>=1</m:t>
          </m:r>
        </m:oMath>
      </m:oMathPara>
    </w:p>
    <w:p w:rsidR="00991A8C" w:rsidRDefault="00991A8C" w:rsidP="00991A8C">
      <w:pPr>
        <w:rPr>
          <w:rFonts w:eastAsiaTheme="minorEastAsia"/>
        </w:rPr>
      </w:pPr>
      <w:r>
        <w:rPr>
          <w:rFonts w:eastAsiaTheme="minorEastAsia"/>
        </w:rPr>
        <w:t xml:space="preserve">Divide by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-θ</m:t>
            </m:r>
          </m:sup>
        </m:sSup>
      </m:oMath>
    </w:p>
    <w:p w:rsidR="00991A8C" w:rsidRDefault="005C2543" w:rsidP="00991A8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e>
          </m:d>
          <m:r>
            <m:rPr>
              <m:sty m:val="p"/>
            </m:rPr>
            <w:rPr>
              <w:rFonts w:ascii="Cambria Math" w:hAnsi="Cambria Math"/>
            </w:rPr>
            <m:t>=1</m:t>
          </m:r>
          <m:r>
            <w:rPr>
              <w:rFonts w:ascii="Cambria Math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θ</m:t>
              </m:r>
            </m:sup>
          </m:sSup>
        </m:oMath>
      </m:oMathPara>
    </w:p>
    <w:p w:rsidR="00A152D3" w:rsidRDefault="00A152D3" w:rsidP="00A152D3">
      <w:pPr>
        <w:pStyle w:val="Heading3"/>
      </w:pPr>
      <w:bookmarkStart w:id="89" w:name="_Toc136806072"/>
      <w:r w:rsidRPr="009A7177">
        <w:rPr>
          <w:highlight w:val="cyan"/>
        </w:rPr>
        <w:t xml:space="preserve">Analytic </w:t>
      </w:r>
      <w:r w:rsidR="00FB1288" w:rsidRPr="009A7177">
        <w:rPr>
          <w:highlight w:val="cyan"/>
        </w:rPr>
        <w:t xml:space="preserve">Hyperbolic </w:t>
      </w:r>
      <w:r w:rsidRPr="009A7177">
        <w:rPr>
          <w:highlight w:val="cyan"/>
        </w:rPr>
        <w:t>Functions</w:t>
      </w:r>
      <w:bookmarkEnd w:id="89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5"/>
        <w:gridCol w:w="3196"/>
        <w:gridCol w:w="3575"/>
      </w:tblGrid>
      <w:tr w:rsidR="00A152D3" w:rsidRPr="00C46253" w:rsidTr="00991A8C">
        <w:tc>
          <w:tcPr>
            <w:tcW w:w="1712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-i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52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736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-i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</w:tr>
      <w:tr w:rsidR="00A152D3" w:rsidRPr="00C46253" w:rsidTr="00991A8C">
        <w:tc>
          <w:tcPr>
            <w:tcW w:w="1712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i∙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52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36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A152D3" w:rsidRDefault="00A152D3" w:rsidP="00A152D3">
      <w:pPr>
        <w:pStyle w:val="Heading4"/>
      </w:pPr>
      <w:r>
        <w:t>Proof of Sine and Cosine</w:t>
      </w:r>
    </w:p>
    <w:p w:rsidR="009A7177" w:rsidRPr="009A7177" w:rsidRDefault="009A7177" w:rsidP="009A7177">
      <w:r>
        <w:t xml:space="preserve">Given </w:t>
      </w:r>
      <w:r w:rsidRPr="009A7177">
        <w:t>"</w:t>
      </w:r>
      <w:r>
        <w:t>Euler's real formula,</w:t>
      </w:r>
      <w:r w:rsidRPr="009A7177">
        <w:t>"</w:t>
      </w:r>
      <w:r>
        <w:t xml:space="preserve"> add to it the negative version of itself, cancel like terms, then divide by 2 for hyperbolic cosine</w:t>
      </w:r>
    </w:p>
    <w:p w:rsidR="00A152D3" w:rsidRDefault="005C2543" w:rsidP="00A152D3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θ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=2</m:t>
          </m:r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θ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-θ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DB3FDC" w:rsidRDefault="009A7177" w:rsidP="00A152D3">
      <w:pPr>
        <w:rPr>
          <w:rFonts w:eastAsiaTheme="minorEastAsia"/>
        </w:rPr>
      </w:pPr>
      <w:r>
        <w:rPr>
          <w:rFonts w:eastAsiaTheme="minorEastAsia"/>
        </w:rPr>
        <w:t xml:space="preserve">Subtract from </w:t>
      </w:r>
      <w:r w:rsidRPr="009A7177">
        <w:t>"</w:t>
      </w:r>
      <w:r>
        <w:rPr>
          <w:rFonts w:eastAsiaTheme="minorEastAsia"/>
        </w:rPr>
        <w:t>Euler's real formula</w:t>
      </w:r>
      <w:r w:rsidRPr="009A7177">
        <w:t>"</w:t>
      </w:r>
      <w:r>
        <w:rPr>
          <w:rFonts w:eastAsiaTheme="minorEastAsia"/>
        </w:rPr>
        <w:t xml:space="preserve"> the negative version of itself, cancel like terms, then divide by 2 for hyperbolic sine</w:t>
      </w:r>
    </w:p>
    <w:p w:rsidR="00DB3FDC" w:rsidRDefault="005C2543" w:rsidP="00A152D3"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θ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-θ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=2</m:t>
          </m:r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θ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-θ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A152D3" w:rsidRPr="00C46253" w:rsidRDefault="00A152D3" w:rsidP="00A152D3">
      <w:pPr>
        <w:pStyle w:val="Heading4"/>
      </w:pPr>
      <w:r w:rsidRPr="00C46253">
        <w:t>Proof of Tangent, Cotangent, Secant, and Cosecant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0"/>
        <w:gridCol w:w="4936"/>
      </w:tblGrid>
      <w:tr w:rsidR="00A152D3" w:rsidRPr="00C46253" w:rsidTr="00991A8C">
        <w:tc>
          <w:tcPr>
            <w:tcW w:w="2603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7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</w:tr>
      <w:tr w:rsidR="00A152D3" w:rsidRPr="00C46253" w:rsidTr="00991A8C">
        <w:tc>
          <w:tcPr>
            <w:tcW w:w="2603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7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csch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sinh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d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A152D3" w:rsidRPr="00C46253" w:rsidRDefault="00A152D3" w:rsidP="00A152D3">
      <w:pPr>
        <w:pStyle w:val="Heading3"/>
      </w:pPr>
      <w:bookmarkStart w:id="90" w:name="_Toc136806073"/>
      <w:r w:rsidRPr="0004126B">
        <w:rPr>
          <w:highlight w:val="cyan"/>
        </w:rPr>
        <w:t xml:space="preserve">Analytic </w:t>
      </w:r>
      <w:r w:rsidR="00FB1288" w:rsidRPr="0004126B">
        <w:rPr>
          <w:highlight w:val="cyan"/>
        </w:rPr>
        <w:t xml:space="preserve">Hyperbolic </w:t>
      </w:r>
      <w:r w:rsidRPr="0004126B">
        <w:rPr>
          <w:highlight w:val="cyan"/>
        </w:rPr>
        <w:t>Inverses</w:t>
      </w:r>
      <w:bookmarkEnd w:id="90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8"/>
        <w:gridCol w:w="5148"/>
      </w:tblGrid>
      <w:tr w:rsidR="00A152D3" w:rsidRPr="00C46253" w:rsidTr="00406A23">
        <w:tc>
          <w:tcPr>
            <w:tcW w:w="2500" w:type="pct"/>
            <w:vAlign w:val="center"/>
            <w:hideMark/>
          </w:tcPr>
          <w:p w:rsidR="00A152D3" w:rsidRPr="00C46253" w:rsidRDefault="005C2543" w:rsidP="00991A8C">
            <m:oMathPara>
              <m:oMath>
                <w:bookmarkStart w:id="91" w:name="_Right_Angle_Identities_3"/>
                <w:bookmarkEnd w:id="91"/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+1</m:t>
                            </m:r>
                          </m:e>
                        </m:rad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, ∀</m:t>
                </m:r>
                <m:r>
                  <w:rPr>
                    <w:rFonts w:ascii="Cambria Math" w:hAnsi="Cambria Math"/>
                  </w:rPr>
                  <m:t>θ</m:t>
                </m:r>
              </m:oMath>
            </m:oMathPara>
          </w:p>
        </w:tc>
        <w:tc>
          <w:tcPr>
            <w:tcW w:w="2500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rad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w:rPr>
                    <w:rFonts w:ascii="Cambria Math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≥1</m:t>
                </m:r>
              </m:oMath>
            </m:oMathPara>
          </w:p>
        </w:tc>
      </w:tr>
      <w:tr w:rsidR="00A152D3" w:rsidRPr="00C46253" w:rsidTr="00406A23">
        <w:tc>
          <w:tcPr>
            <w:tcW w:w="2500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tanh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1+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1-</m:t>
                        </m:r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den>
                    </m:f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2500" w:type="pct"/>
            <w:vAlign w:val="center"/>
            <w:hideMark/>
          </w:tcPr>
          <w:p w:rsidR="00A152D3" w:rsidRPr="00C46253" w:rsidRDefault="005C2543" w:rsidP="00991A8C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coth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den>
                    </m:f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A152D3" w:rsidRPr="00C46253" w:rsidTr="00406A23">
        <w:tc>
          <w:tcPr>
            <w:tcW w:w="2500" w:type="pct"/>
            <w:vAlign w:val="center"/>
            <w:hideMark/>
          </w:tcPr>
          <w:p w:rsidR="00A152D3" w:rsidRPr="00C46253" w:rsidRDefault="005C2543" w:rsidP="00790250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sech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rad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, 0</m:t>
                </m:r>
                <m:r>
                  <w:rPr>
                    <w:rFonts w:ascii="Cambria Math" w:hAnsi="Cambria Math"/>
                  </w:rPr>
                  <m:t>&lt;θ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2500" w:type="pct"/>
            <w:vAlign w:val="center"/>
            <w:hideMark/>
          </w:tcPr>
          <w:p w:rsidR="00A152D3" w:rsidRPr="00C46253" w:rsidRDefault="005C2543" w:rsidP="0004126B"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csch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-1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+1</m:t>
                            </m:r>
                          </m:e>
                        </m:rad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w:rPr>
                    <w:rFonts w:ascii="Cambria Math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≠0</m:t>
                </m:r>
              </m:oMath>
            </m:oMathPara>
          </w:p>
        </w:tc>
      </w:tr>
    </w:tbl>
    <w:p w:rsidR="00B46FBB" w:rsidRPr="000300FF" w:rsidRDefault="00B46FBB" w:rsidP="00B46FBB">
      <w:pPr>
        <w:pStyle w:val="Heading4"/>
      </w:pPr>
      <w:r w:rsidRPr="00733893">
        <w:t>Proof of Sine</w:t>
      </w:r>
    </w:p>
    <w:p w:rsidR="00B46FBB" w:rsidRDefault="00B46FBB" w:rsidP="00B46FBB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sinh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B46FBB" w:rsidRDefault="00B46FBB" w:rsidP="00B46FB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-sinh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B46FBB" w:rsidRDefault="00B46FBB" w:rsidP="00B46FBB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rearrange into </w:t>
      </w:r>
      <w:r w:rsidRPr="00FB1288">
        <w:rPr>
          <w:rFonts w:eastAsiaTheme="minorEastAsia"/>
          <w:highlight w:val="cyan"/>
        </w:rPr>
        <w:t>quadratic form</w:t>
      </w:r>
    </w:p>
    <w:p w:rsidR="00B46FBB" w:rsidRDefault="00B46FBB" w:rsidP="00B46FB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-2∙θ∙z-1</m:t>
          </m:r>
        </m:oMath>
      </m:oMathPara>
    </w:p>
    <w:p w:rsidR="00B46FBB" w:rsidRPr="00C46253" w:rsidRDefault="00B46FBB" w:rsidP="00B46FBB">
      <w:r>
        <w:rPr>
          <w:rFonts w:eastAsiaTheme="minorEastAsia"/>
        </w:rPr>
        <w:t xml:space="preserve">Use the </w:t>
      </w:r>
      <w:r w:rsidRPr="00FB1288">
        <w:rPr>
          <w:rFonts w:eastAsiaTheme="minorEastAsia"/>
          <w:highlight w:val="cyan"/>
        </w:rPr>
        <w:t>quadratic formula</w:t>
      </w:r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then simplify</w:t>
      </w:r>
    </w:p>
    <w:p w:rsidR="00B46FBB" w:rsidRDefault="00B46FBB" w:rsidP="00B46FBB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2∙θ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2∙θ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e>
          </m:rad>
        </m:oMath>
      </m:oMathPara>
    </w:p>
    <w:p w:rsidR="00B46FBB" w:rsidRDefault="00B46FBB" w:rsidP="00B46FBB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and take the </w:t>
      </w:r>
      <w:r w:rsidRPr="00FB1288">
        <w:rPr>
          <w:rFonts w:eastAsiaTheme="minorEastAsia"/>
          <w:highlight w:val="cyan"/>
        </w:rPr>
        <w:t>natural logarithm</w:t>
      </w:r>
    </w:p>
    <w:p w:rsidR="00B46FBB" w:rsidRDefault="005C2543" w:rsidP="00B46FBB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</m:t>
                      </m:r>
                    </m:e>
                  </m:rad>
                </m:e>
              </m:d>
            </m:e>
          </m:func>
        </m:oMath>
      </m:oMathPara>
    </w:p>
    <w:p w:rsidR="00B46FBB" w:rsidRDefault="00B46FBB" w:rsidP="00B46FBB">
      <w:pPr>
        <w:rPr>
          <w:rFonts w:eastAsiaTheme="minorEastAsia"/>
        </w:rPr>
      </w:pPr>
      <w:r>
        <w:rPr>
          <w:rFonts w:eastAsiaTheme="minorEastAsia"/>
        </w:rPr>
        <w:lastRenderedPageBreak/>
        <w:t>The positive square root within the function yields the inverse sine function while the negative square root does not</w:t>
      </w:r>
    </w:p>
    <w:p w:rsidR="00B46FBB" w:rsidRDefault="00B46FBB" w:rsidP="00B46FBB">
      <w:pPr>
        <w:pStyle w:val="Heading4"/>
      </w:pPr>
      <w:r w:rsidRPr="008E5E97">
        <w:t>Proof of Cosine</w:t>
      </w:r>
    </w:p>
    <w:p w:rsidR="00B46FBB" w:rsidRDefault="00B46FBB" w:rsidP="00B46FBB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cosh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cosh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cosh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B46FBB" w:rsidRDefault="00B46FBB" w:rsidP="00B46FB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-cosh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B46FBB" w:rsidRDefault="00B46FBB" w:rsidP="00B46FBB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rearrange into </w:t>
      </w:r>
      <w:r w:rsidRPr="00733893">
        <w:rPr>
          <w:rFonts w:eastAsiaTheme="minorEastAsia"/>
          <w:highlight w:val="cyan"/>
        </w:rPr>
        <w:t>quadratic form</w:t>
      </w:r>
    </w:p>
    <w:p w:rsidR="00B46FBB" w:rsidRDefault="00B46FBB" w:rsidP="00B46FB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-2∙θ∙z+1</m:t>
          </m:r>
        </m:oMath>
      </m:oMathPara>
    </w:p>
    <w:p w:rsidR="00B46FBB" w:rsidRPr="00C46253" w:rsidRDefault="00B46FBB" w:rsidP="00B46FBB">
      <w:r>
        <w:rPr>
          <w:rFonts w:eastAsiaTheme="minorEastAsia"/>
        </w:rPr>
        <w:t xml:space="preserve">Use the </w:t>
      </w:r>
      <w:r w:rsidRPr="00733893">
        <w:rPr>
          <w:rFonts w:eastAsiaTheme="minorEastAsia"/>
          <w:highlight w:val="cyan"/>
        </w:rPr>
        <w:t>quadratic formula</w:t>
      </w:r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then simplify</w:t>
      </w:r>
    </w:p>
    <w:p w:rsidR="00B46FBB" w:rsidRDefault="00B46FBB" w:rsidP="00B46FBB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2∙θ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-2∙θ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rad>
        </m:oMath>
      </m:oMathPara>
    </w:p>
    <w:p w:rsidR="00B46FBB" w:rsidRDefault="00B46FBB" w:rsidP="00B46FBB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and take the </w:t>
      </w:r>
      <w:r w:rsidRPr="00733893">
        <w:rPr>
          <w:rFonts w:eastAsiaTheme="minorEastAsia"/>
          <w:highlight w:val="cyan"/>
        </w:rPr>
        <w:t>natural logarithm</w:t>
      </w:r>
    </w:p>
    <w:p w:rsidR="00B46FBB" w:rsidRDefault="005C2543" w:rsidP="00B46FBB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e>
                  </m:rad>
                </m:e>
              </m:d>
            </m:e>
          </m:func>
        </m:oMath>
      </m:oMathPara>
    </w:p>
    <w:p w:rsidR="00B46FBB" w:rsidRDefault="00B46FBB" w:rsidP="00B46FBB">
      <w:r>
        <w:rPr>
          <w:rFonts w:eastAsiaTheme="minorEastAsia"/>
        </w:rPr>
        <w:t>The positive square root within the function yields the inverse cosine function while the negative square root does not</w:t>
      </w:r>
    </w:p>
    <w:p w:rsidR="0064659A" w:rsidRDefault="0064659A" w:rsidP="0064659A">
      <w:pPr>
        <w:pStyle w:val="Heading4"/>
      </w:pPr>
      <w:r w:rsidRPr="00D42312">
        <w:t>Proof of Tangent</w:t>
      </w:r>
    </w:p>
    <w:p w:rsidR="0064659A" w:rsidRDefault="0064659A" w:rsidP="0064659A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tanh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tanh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tanh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64659A" w:rsidRDefault="0064659A" w:rsidP="0064659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tanh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den>
          </m:f>
        </m:oMath>
      </m:oMathPara>
    </w:p>
    <w:p w:rsidR="0064659A" w:rsidRDefault="0064659A" w:rsidP="0064659A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>, multiply by the denominator, then expand</w:t>
      </w:r>
    </w:p>
    <w:p w:rsidR="0064659A" w:rsidRDefault="0064659A" w:rsidP="0064659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</m:e>
              </m:d>
            </m:den>
          </m:f>
          <m:r>
            <w:rPr>
              <w:rFonts w:ascii="Cambria Math" w:eastAsiaTheme="minorEastAsia" w:hAnsi="Cambria Math"/>
            </w:rPr>
            <m:t xml:space="preserve"> → θ∙</m:t>
          </m:r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eastAsiaTheme="minorEastAsia" w:hAnsi="Cambria Math"/>
            </w:rPr>
            <m:t>θ∙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sup>
          </m:sSup>
        </m:oMath>
      </m:oMathPara>
    </w:p>
    <w:p w:rsidR="0064659A" w:rsidRDefault="0064659A" w:rsidP="0064659A">
      <w:pPr>
        <w:rPr>
          <w:rFonts w:eastAsiaTheme="minorEastAsia"/>
        </w:rPr>
      </w:pPr>
      <w:r w:rsidRPr="003E657C">
        <w:rPr>
          <w:rFonts w:eastAsiaTheme="minorEastAsia"/>
        </w:rPr>
        <w:t>Combine like terms</w:t>
      </w:r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-z</m:t>
        </m:r>
      </m:oMath>
      <w:r>
        <w:rPr>
          <w:rFonts w:eastAsiaTheme="minorEastAsia"/>
        </w:rPr>
        <w:t xml:space="preserve">, then factor </w:t>
      </w:r>
      <m:oMath>
        <m:r>
          <w:rPr>
            <w:rFonts w:ascii="Cambria Math" w:eastAsiaTheme="minorEastAsia" w:hAnsi="Cambria Math"/>
          </w:rPr>
          <m:t>z</m:t>
        </m:r>
      </m:oMath>
    </w:p>
    <w:p w:rsidR="0064659A" w:rsidRDefault="005C2543" w:rsidP="0064659A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r>
                <w:rPr>
                  <w:rFonts w:ascii="Cambria Math" w:eastAsiaTheme="minorEastAsia" w:hAnsi="Cambria Math"/>
                </w:rPr>
                <m:t>θ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=1</m:t>
          </m:r>
          <m:r>
            <w:rPr>
              <w:rFonts w:ascii="Cambria Math" w:eastAsiaTheme="minorEastAsia" w:hAnsi="Cambria Math"/>
            </w:rPr>
            <m:t>+θ</m:t>
          </m:r>
        </m:oMath>
      </m:oMathPara>
    </w:p>
    <w:p w:rsidR="0064659A" w:rsidRDefault="0064659A" w:rsidP="0064659A">
      <w:pPr>
        <w:rPr>
          <w:rFonts w:eastAsiaTheme="minorEastAsia"/>
        </w:rPr>
      </w:pPr>
      <w:r>
        <w:rPr>
          <w:rFonts w:eastAsiaTheme="minorEastAsia"/>
        </w:rPr>
        <w:t xml:space="preserve">Isolate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, take the </w:t>
      </w:r>
      <w:r w:rsidRPr="00B46FBB">
        <w:rPr>
          <w:rFonts w:eastAsiaTheme="minorEastAsia"/>
          <w:highlight w:val="cyan"/>
        </w:rPr>
        <w:t>natural logarithm</w:t>
      </w:r>
      <w:r>
        <w:rPr>
          <w:rFonts w:eastAsiaTheme="minorEastAsia"/>
        </w:rPr>
        <w:t xml:space="preserve">, 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then </w:t>
      </w:r>
      <w:r w:rsidRPr="00B46FBB">
        <w:rPr>
          <w:rFonts w:eastAsiaTheme="minorEastAsia"/>
          <w:highlight w:val="cyan"/>
        </w:rPr>
        <w:t>distribute the exponent</w:t>
      </w:r>
    </w:p>
    <w:p w:rsidR="0064659A" w:rsidRDefault="005C2543" w:rsidP="0064659A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1+</m:t>
                      </m:r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1-</m:t>
                      </m:r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tanh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</m:e>
              </m:d>
            </m:e>
          </m:func>
        </m:oMath>
      </m:oMathPara>
    </w:p>
    <w:p w:rsidR="0064659A" w:rsidRDefault="0064659A" w:rsidP="0064659A">
      <w:pPr>
        <w:rPr>
          <w:rFonts w:eastAsiaTheme="minorEastAsia"/>
        </w:rPr>
      </w:pPr>
      <w:r>
        <w:rPr>
          <w:rFonts w:eastAsiaTheme="minorEastAsia"/>
        </w:rPr>
        <w:t xml:space="preserve">Apply the </w:t>
      </w:r>
      <w:r w:rsidRPr="00B46FBB">
        <w:rPr>
          <w:rFonts w:eastAsiaTheme="minorEastAsia"/>
          <w:highlight w:val="cyan"/>
        </w:rPr>
        <w:t>logarithms base inverse property</w:t>
      </w:r>
      <w:r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-2</m:t>
        </m:r>
      </m:oMath>
    </w:p>
    <w:p w:rsidR="0064659A" w:rsidRDefault="005C2543" w:rsidP="0064659A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1+</m:t>
                      </m:r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1-</m:t>
                      </m:r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2∙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1+</m:t>
                      </m:r>
                      <m:r>
                        <w:rPr>
                          <w:rFonts w:ascii="Cambria Math" w:hAnsi="Cambria Math"/>
                        </w:rPr>
                        <m:t>θ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r>
                        <w:rPr>
                          <w:rFonts w:ascii="Cambria Math" w:hAnsi="Cambria Math"/>
                        </w:rPr>
                        <m:t>θ</m:t>
                      </m:r>
                    </m:den>
                  </m:f>
                </m:e>
              </m:d>
            </m:e>
          </m:func>
        </m:oMath>
      </m:oMathPara>
    </w:p>
    <w:p w:rsidR="0064659A" w:rsidRDefault="0064659A" w:rsidP="0064659A">
      <w:pPr>
        <w:pStyle w:val="Heading4"/>
      </w:pPr>
      <w:r w:rsidRPr="0064659A">
        <w:t>Proof of Cotangent</w:t>
      </w:r>
    </w:p>
    <w:p w:rsidR="0064659A" w:rsidRDefault="0064659A" w:rsidP="0064659A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coth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64659A" w:rsidRDefault="0064659A" w:rsidP="0064659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coth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den>
          </m:f>
        </m:oMath>
      </m:oMathPara>
    </w:p>
    <w:p w:rsidR="0064659A" w:rsidRDefault="0064659A" w:rsidP="0064659A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>, multiply by the denominator, then expand</w:t>
      </w:r>
    </w:p>
    <w:p w:rsidR="0064659A" w:rsidRDefault="0064659A" w:rsidP="0064659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</w:rPr>
                <m:t>z-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→ θ∙z-θ∙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=z+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:rsidR="0064659A" w:rsidRDefault="0064659A" w:rsidP="0064659A">
      <w:pPr>
        <w:rPr>
          <w:rFonts w:eastAsiaTheme="minorEastAsia"/>
        </w:rPr>
      </w:pPr>
      <w:r w:rsidRPr="003E657C">
        <w:rPr>
          <w:rFonts w:eastAsiaTheme="minorEastAsia"/>
        </w:rPr>
        <w:t>Combine like terms</w:t>
      </w:r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factor </w:t>
      </w:r>
      <m:oMath>
        <m:r>
          <w:rPr>
            <w:rFonts w:ascii="Cambria Math" w:eastAsiaTheme="minorEastAsia" w:hAnsi="Cambria Math"/>
          </w:rPr>
          <m:t>z</m:t>
        </m:r>
      </m:oMath>
    </w:p>
    <w:p w:rsidR="0064659A" w:rsidRDefault="005C2543" w:rsidP="0064659A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θ-1</m:t>
              </m:r>
            </m:e>
          </m:d>
          <m:r>
            <w:rPr>
              <w:rFonts w:ascii="Cambria Math" w:hAnsi="Cambria Math"/>
            </w:rPr>
            <m:t>=1+</m:t>
          </m:r>
          <m:r>
            <w:rPr>
              <w:rFonts w:ascii="Cambria Math" w:eastAsiaTheme="minorEastAsia" w:hAnsi="Cambria Math"/>
            </w:rPr>
            <m:t>θ</m:t>
          </m:r>
        </m:oMath>
      </m:oMathPara>
    </w:p>
    <w:p w:rsidR="0064659A" w:rsidRDefault="0064659A" w:rsidP="0064659A">
      <w:pPr>
        <w:rPr>
          <w:rFonts w:eastAsiaTheme="minorEastAsia"/>
        </w:rPr>
      </w:pPr>
      <w:r>
        <w:rPr>
          <w:rFonts w:eastAsiaTheme="minorEastAsia"/>
        </w:rPr>
        <w:t xml:space="preserve">Isolate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, take the </w:t>
      </w:r>
      <w:r w:rsidRPr="0064659A">
        <w:rPr>
          <w:rFonts w:eastAsiaTheme="minorEastAsia"/>
          <w:highlight w:val="cyan"/>
        </w:rPr>
        <w:t>natural logarithm</w:t>
      </w:r>
      <w:r>
        <w:rPr>
          <w:rFonts w:eastAsiaTheme="minorEastAsia"/>
        </w:rPr>
        <w:t xml:space="preserve">, 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then </w:t>
      </w:r>
      <w:r w:rsidRPr="0064659A">
        <w:rPr>
          <w:rFonts w:eastAsiaTheme="minorEastAsia"/>
          <w:highlight w:val="cyan"/>
        </w:rPr>
        <w:t>distribute the exponent</w:t>
      </w:r>
    </w:p>
    <w:p w:rsidR="0064659A" w:rsidRDefault="005C2543" w:rsidP="0064659A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θ+1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θ-1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coth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d>
                        </m:e>
                      </m:func>
                    </m:sup>
                  </m:sSup>
                </m:e>
              </m:d>
            </m:e>
          </m:func>
        </m:oMath>
      </m:oMathPara>
    </w:p>
    <w:p w:rsidR="0064659A" w:rsidRDefault="0064659A" w:rsidP="0064659A">
      <w:pPr>
        <w:rPr>
          <w:rFonts w:eastAsiaTheme="minorEastAsia"/>
        </w:rPr>
      </w:pPr>
      <w:r>
        <w:rPr>
          <w:rFonts w:eastAsiaTheme="minorEastAsia"/>
        </w:rPr>
        <w:t xml:space="preserve">Apply the </w:t>
      </w:r>
      <w:r w:rsidRPr="0064659A">
        <w:rPr>
          <w:rFonts w:eastAsiaTheme="minorEastAsia"/>
          <w:highlight w:val="cyan"/>
        </w:rPr>
        <w:t>logarithms base inverse property</w:t>
      </w:r>
      <w:r>
        <w:rPr>
          <w:rFonts w:eastAsiaTheme="minorEastAsia"/>
        </w:rPr>
        <w:t xml:space="preserve">, and divide by </w:t>
      </w:r>
      <m:oMath>
        <m:r>
          <w:rPr>
            <w:rFonts w:ascii="Cambria Math" w:hAnsi="Cambria Math"/>
          </w:rPr>
          <m:t>-2</m:t>
        </m:r>
      </m:oMath>
    </w:p>
    <w:p w:rsidR="0064659A" w:rsidRDefault="005C2543" w:rsidP="0064659A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θ+1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θ-1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=-2∙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θ+1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θ-1</m:t>
                      </m:r>
                    </m:den>
                  </m:f>
                </m:e>
              </m:d>
            </m:e>
          </m:func>
        </m:oMath>
      </m:oMathPara>
    </w:p>
    <w:p w:rsidR="00790250" w:rsidRDefault="00790250" w:rsidP="00790250">
      <w:pPr>
        <w:pStyle w:val="Heading4"/>
      </w:pPr>
      <w:r w:rsidRPr="00790250">
        <w:t>Proof of Secant</w:t>
      </w:r>
    </w:p>
    <w:p w:rsidR="00790250" w:rsidRDefault="00790250" w:rsidP="00790250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sech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sech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790250" w:rsidRDefault="00790250" w:rsidP="0079025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den>
          </m:f>
        </m:oMath>
      </m:oMathPara>
    </w:p>
    <w:p w:rsidR="00790250" w:rsidRDefault="00790250" w:rsidP="00790250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rearrange into </w:t>
      </w:r>
      <w:r w:rsidRPr="000854FF">
        <w:rPr>
          <w:rFonts w:eastAsiaTheme="minorEastAsia"/>
          <w:highlight w:val="cyan"/>
        </w:rPr>
        <w:t>quadratic form</w:t>
      </w:r>
    </w:p>
    <w:p w:rsidR="00790250" w:rsidRDefault="00790250" w:rsidP="0079025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-2∙</m:t>
          </m:r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:rsidR="00790250" w:rsidRPr="00C46253" w:rsidRDefault="00790250" w:rsidP="00790250">
      <w:r>
        <w:rPr>
          <w:rFonts w:eastAsiaTheme="minorEastAsia"/>
        </w:rPr>
        <w:t xml:space="preserve">Use the </w:t>
      </w:r>
      <w:r w:rsidRPr="000854FF">
        <w:rPr>
          <w:rFonts w:eastAsiaTheme="minorEastAsia"/>
          <w:highlight w:val="cyan"/>
        </w:rPr>
        <w:t>quadratic formula</w:t>
      </w:r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then simplify</w:t>
      </w:r>
    </w:p>
    <w:p w:rsidR="00790250" w:rsidRDefault="00790250" w:rsidP="00790250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2∙</m:t>
              </m:r>
              <m:r>
                <w:rPr>
                  <w:rFonts w:ascii="Cambria Math" w:hAnsi="Cambria Math"/>
                </w:rPr>
                <m:t>θ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</w:rPr>
                <m:t>θ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θ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rad>
        </m:oMath>
      </m:oMathPara>
    </w:p>
    <w:p w:rsidR="00790250" w:rsidRDefault="00790250" w:rsidP="00790250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and take the </w:t>
      </w:r>
      <w:r w:rsidRPr="000854FF">
        <w:rPr>
          <w:rFonts w:eastAsiaTheme="minorEastAsia"/>
          <w:highlight w:val="cyan"/>
        </w:rPr>
        <w:t>natural logarithm</w:t>
      </w:r>
    </w:p>
    <w:p w:rsidR="00790250" w:rsidRDefault="005C2543" w:rsidP="00790250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θ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e>
                  </m:rad>
                </m:e>
              </m:d>
            </m:e>
          </m:func>
        </m:oMath>
      </m:oMathPara>
    </w:p>
    <w:p w:rsidR="00790250" w:rsidRDefault="00790250" w:rsidP="00790250">
      <w:pPr>
        <w:rPr>
          <w:rFonts w:eastAsiaTheme="minorEastAsia"/>
        </w:rPr>
      </w:pPr>
      <w:r>
        <w:rPr>
          <w:rFonts w:eastAsiaTheme="minorEastAsia"/>
        </w:rPr>
        <w:t>The positive square root within the function yields the inverse sine function while the negative square root does not</w:t>
      </w:r>
    </w:p>
    <w:p w:rsidR="0004126B" w:rsidRPr="0067182F" w:rsidRDefault="0004126B" w:rsidP="0004126B">
      <w:pPr>
        <w:pStyle w:val="Heading4"/>
      </w:pPr>
      <w:r w:rsidRPr="0004126B">
        <w:t>Proof of Cosecant</w:t>
      </w:r>
    </w:p>
    <w:p w:rsidR="0004126B" w:rsidRDefault="0004126B" w:rsidP="0004126B">
      <w:pPr>
        <w:rPr>
          <w:rFonts w:eastAsiaTheme="minorEastAsia"/>
        </w:rPr>
      </w:pPr>
      <w:r>
        <w:t xml:space="preserve">Finding the inverse for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t xml:space="preserve"> </w:t>
      </w:r>
      <w:r>
        <w:rPr>
          <w:rFonts w:eastAsiaTheme="minorEastAsia"/>
        </w:rPr>
        <w:t xml:space="preserve">indicates that </w:t>
      </w:r>
      <m:oMath>
        <m:r>
          <w:rPr>
            <w:rFonts w:ascii="Cambria Math" w:hAnsi="Cambria Math"/>
          </w:rPr>
          <m:t>θ→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csch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>
        <w:rPr>
          <w:rFonts w:eastAsiaTheme="minorEastAsia"/>
        </w:rPr>
        <w:t xml:space="preserve"> within the function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  <m:r>
          <w:rPr>
            <w:rFonts w:ascii="Cambria Math" w:hAnsi="Cambria Math"/>
          </w:rPr>
          <m:t>→θ</m:t>
        </m:r>
      </m:oMath>
    </w:p>
    <w:p w:rsidR="0004126B" w:rsidRDefault="0004126B" w:rsidP="0004126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</m:e>
                  </m:func>
                </m:sup>
              </m:sSup>
            </m:den>
          </m:f>
        </m:oMath>
      </m:oMathPara>
    </w:p>
    <w:p w:rsidR="0004126B" w:rsidRDefault="0004126B" w:rsidP="0004126B">
      <w:r>
        <w:t xml:space="preserve">Let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</m:e>
            </m:func>
          </m:sup>
        </m:sSup>
      </m:oMath>
      <w:r>
        <w:rPr>
          <w:rFonts w:eastAsiaTheme="minorEastAsia"/>
        </w:rPr>
        <w:t xml:space="preserve">, multiply by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then rearrange into </w:t>
      </w:r>
      <w:r w:rsidRPr="00A66418">
        <w:rPr>
          <w:rFonts w:eastAsiaTheme="minorEastAsia"/>
          <w:highlight w:val="cyan"/>
        </w:rPr>
        <w:t>quadratic form</w:t>
      </w:r>
    </w:p>
    <w:p w:rsidR="0004126B" w:rsidRDefault="0004126B" w:rsidP="0004126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θ∙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-2∙z-θ=0</m:t>
          </m:r>
        </m:oMath>
      </m:oMathPara>
    </w:p>
    <w:p w:rsidR="0004126B" w:rsidRPr="00C46253" w:rsidRDefault="0004126B" w:rsidP="0004126B">
      <w:r>
        <w:rPr>
          <w:rFonts w:eastAsiaTheme="minorEastAsia"/>
        </w:rPr>
        <w:t xml:space="preserve">Use the </w:t>
      </w:r>
      <w:r w:rsidRPr="00A66418">
        <w:rPr>
          <w:rFonts w:eastAsiaTheme="minorEastAsia"/>
          <w:highlight w:val="cyan"/>
        </w:rPr>
        <w:t>quadratic formula</w:t>
      </w:r>
      <w:r>
        <w:rPr>
          <w:rFonts w:eastAsiaTheme="minorEastAsia"/>
        </w:rPr>
        <w:t xml:space="preserve"> to determine the values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then simplify</w:t>
      </w:r>
    </w:p>
    <w:p w:rsidR="0004126B" w:rsidRDefault="0004126B" w:rsidP="0004126B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2∙</m:t>
              </m:r>
              <m:r>
                <w:rPr>
                  <w:rFonts w:ascii="Cambria Math" w:hAnsi="Cambria Math"/>
                </w:rPr>
                <m:t>θ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1±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</w:rPr>
                <m:t>θ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θ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+1</m:t>
              </m:r>
            </m:e>
          </m:rad>
        </m:oMath>
      </m:oMathPara>
    </w:p>
    <w:p w:rsidR="0004126B" w:rsidRDefault="0004126B" w:rsidP="0004126B">
      <w:pPr>
        <w:rPr>
          <w:rFonts w:eastAsiaTheme="minorEastAsia"/>
        </w:rPr>
      </w:pPr>
      <w:r>
        <w:rPr>
          <w:rFonts w:eastAsiaTheme="minorEastAsia"/>
        </w:rPr>
        <w:t xml:space="preserve">Substitute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for its original value, and take the </w:t>
      </w:r>
      <w:r w:rsidRPr="00A66418">
        <w:rPr>
          <w:rFonts w:eastAsiaTheme="minorEastAsia"/>
          <w:highlight w:val="cyan"/>
        </w:rPr>
        <w:t>natural logarithm</w:t>
      </w:r>
    </w:p>
    <w:p w:rsidR="0004126B" w:rsidRDefault="005C2543" w:rsidP="0004126B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θ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±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+1</m:t>
              </m:r>
            </m:e>
          </m:rad>
          <m:r>
            <w:rPr>
              <w:rFonts w:ascii="Cambria Math" w:eastAsiaTheme="minorEastAsia" w:hAnsi="Cambria Math"/>
            </w:rPr>
            <m:t xml:space="preserve"> →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±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+1</m:t>
                      </m:r>
                    </m:e>
                  </m:rad>
                </m:e>
              </m:d>
            </m:e>
          </m:func>
        </m:oMath>
      </m:oMathPara>
    </w:p>
    <w:p w:rsidR="00B46FBB" w:rsidRDefault="0004126B" w:rsidP="00FB1288">
      <w:pPr>
        <w:rPr>
          <w:rFonts w:eastAsiaTheme="minorEastAsia"/>
        </w:rPr>
      </w:pPr>
      <w:r>
        <w:rPr>
          <w:rFonts w:eastAsiaTheme="minorEastAsia"/>
        </w:rPr>
        <w:t>The positive square root within the function yields the inverse sine function while the negative square root does not</w:t>
      </w:r>
    </w:p>
    <w:p w:rsidR="000714AD" w:rsidRDefault="000714AD" w:rsidP="00FB1288">
      <w:pPr>
        <w:rPr>
          <w:rFonts w:eastAsiaTheme="minorEastAsia"/>
        </w:rPr>
      </w:pPr>
    </w:p>
    <w:p w:rsidR="000714AD" w:rsidRDefault="000714AD" w:rsidP="00FB1288">
      <w:pPr>
        <w:rPr>
          <w:rFonts w:eastAsiaTheme="minorEastAsia"/>
        </w:rPr>
      </w:pPr>
    </w:p>
    <w:p w:rsidR="000714AD" w:rsidRDefault="000714AD" w:rsidP="00FB1288">
      <w:pPr>
        <w:rPr>
          <w:rFonts w:eastAsiaTheme="minorEastAsia"/>
        </w:rPr>
      </w:pPr>
    </w:p>
    <w:p w:rsidR="000714AD" w:rsidRDefault="000714AD" w:rsidP="00FB1288">
      <w:pPr>
        <w:rPr>
          <w:rFonts w:eastAsiaTheme="minorEastAsia"/>
        </w:rPr>
      </w:pPr>
    </w:p>
    <w:p w:rsidR="000714AD" w:rsidRPr="000714AD" w:rsidRDefault="000714AD" w:rsidP="000714AD">
      <w:pPr>
        <w:pStyle w:val="Heading1"/>
      </w:pPr>
      <w:bookmarkStart w:id="92" w:name="_Toc136806074"/>
      <w:bookmarkStart w:id="93" w:name="_Toc405458206"/>
      <w:bookmarkStart w:id="94" w:name="_Toc403667208"/>
      <w:r w:rsidRPr="000714AD">
        <w:rPr>
          <w:highlight w:val="yellow"/>
        </w:rPr>
        <w:t>Series and Integration</w:t>
      </w:r>
      <w:bookmarkEnd w:id="92"/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95" w:name="_Toc71878194"/>
      <w:r w:rsidRPr="000714AD">
        <w:rPr>
          <w:bCs/>
        </w:rPr>
        <w:t>Series Definition</w:t>
      </w:r>
      <w:bookmarkEnd w:id="95"/>
    </w:p>
    <w:p w:rsidR="000714AD" w:rsidRPr="000714AD" w:rsidRDefault="000714AD" w:rsidP="000714AD">
      <w:pPr>
        <w:tabs>
          <w:tab w:val="clear" w:pos="900"/>
        </w:tabs>
      </w:pPr>
      <w:r w:rsidRPr="000714AD">
        <w:t>Series are a means of summation for any given function over constant intervals called partitions at a selected change in variable. The summation of functions with infinitely small partitions is what lead to evaluating an integral of a function as the area between a function and its axis.</w:t>
      </w:r>
    </w:p>
    <w:p w:rsidR="000714AD" w:rsidRPr="000714AD" w:rsidRDefault="000714AD" w:rsidP="000714AD">
      <w:pPr>
        <w:tabs>
          <w:tab w:val="clear" w:pos="900"/>
        </w:tabs>
      </w:pPr>
      <w:r w:rsidRPr="000714AD">
        <w:rPr>
          <w:noProof/>
        </w:rPr>
        <w:lastRenderedPageBreak/>
        <w:drawing>
          <wp:inline distT="0" distB="0" distL="0" distR="0">
            <wp:extent cx="1510746" cy="914400"/>
            <wp:effectExtent l="0" t="0" r="0" b="0"/>
            <wp:docPr id="27" name="Picture 32" descr="http://ltcconline.net/greenl/courses/107/Series/inttes1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tcconline.net/greenl/courses/107/Series/inttes1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96" w:name="_Toc71878198"/>
      <w:r w:rsidRPr="000714AD">
        <w:rPr>
          <w:bCs/>
        </w:rPr>
        <w:t>Boundary Properties of Power Series</w:t>
      </w:r>
      <w:bookmarkEnd w:id="9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0714AD" w:rsidRPr="000714AD" w:rsidTr="00315FBB">
        <w:tc>
          <w:tcPr>
            <w:tcW w:w="4788" w:type="dxa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Odd Power</w:t>
            </w:r>
          </w:p>
        </w:tc>
        <w:tc>
          <w:tcPr>
            <w:tcW w:w="4788" w:type="dxa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Even Power</w:t>
            </w:r>
          </w:p>
        </w:tc>
      </w:tr>
      <w:tr w:rsidR="000714AD" w:rsidRPr="000714AD" w:rsidTr="00315FBB">
        <w:tc>
          <w:tcPr>
            <w:tcW w:w="4788" w:type="dxa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k=-n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4788" w:type="dxa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k=-n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=2∙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p>
                    </m:sSup>
                  </m:e>
                </m:nary>
              </m:oMath>
            </m:oMathPara>
          </w:p>
        </w:tc>
      </w:tr>
    </w:tbl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97" w:name="_Toc71878199"/>
      <w:r w:rsidRPr="000714AD">
        <w:rPr>
          <w:bCs/>
        </w:rPr>
        <w:t>Basic Power Series</w:t>
      </w:r>
      <w:bookmarkEnd w:id="97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6"/>
        <w:gridCol w:w="4438"/>
        <w:gridCol w:w="3142"/>
      </w:tblGrid>
      <w:tr w:rsidR="000714AD" w:rsidRPr="000714AD" w:rsidTr="00315FBB">
        <w:tc>
          <w:tcPr>
            <w:tcW w:w="1319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nary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55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2∙n+1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27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</w:tbl>
    <w:p w:rsidR="00E632B2" w:rsidRDefault="00E632B2" w:rsidP="000714AD">
      <w:pPr>
        <w:tabs>
          <w:tab w:val="clear" w:pos="900"/>
        </w:tabs>
        <w:rPr>
          <w:bCs/>
        </w:rPr>
      </w:pPr>
      <w:bookmarkStart w:id="98" w:name="_Toc71878200"/>
    </w:p>
    <w:p w:rsidR="00E632B2" w:rsidRDefault="00E632B2" w:rsidP="000714AD">
      <w:pPr>
        <w:tabs>
          <w:tab w:val="clear" w:pos="900"/>
        </w:tabs>
        <w:rPr>
          <w:bCs/>
        </w:rPr>
      </w:pPr>
      <w:r>
        <w:rPr>
          <w:bCs/>
          <w:noProof/>
        </w:rPr>
        <w:drawing>
          <wp:inline distT="0" distB="0" distL="0" distR="0">
            <wp:extent cx="1788630" cy="2743200"/>
            <wp:effectExtent l="19050" t="0" r="20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2" w:rsidRDefault="00E632B2" w:rsidP="000714AD">
      <w:pPr>
        <w:tabs>
          <w:tab w:val="clear" w:pos="900"/>
        </w:tabs>
        <w:rPr>
          <w:bCs/>
        </w:rPr>
      </w:pPr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Finite Geometric Series</w:t>
      </w:r>
      <w:bookmarkEnd w:id="98"/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s=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k=0</m:t>
              </m:r>
            </m:sub>
            <m:sup>
              <m:r>
                <w:rPr>
                  <w:rFonts w:ascii="Cambria Math" w:hAnsi="Cambria Math"/>
                </w:rPr>
                <m:t>n-1</m:t>
              </m:r>
            </m:sup>
            <m:e>
              <m:r>
                <w:rPr>
                  <w:rFonts w:ascii="Cambria Math" w:hAnsi="Cambria Math"/>
                </w:rPr>
                <m:t>a∙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</m:e>
          </m:nary>
          <m:r>
            <w:rPr>
              <w:rFonts w:ascii="Cambria Math" w:hAnsi="Cambria Math"/>
            </w:rPr>
            <m:t>=a∙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1-r</m:t>
              </m:r>
            </m:den>
          </m:f>
          <m:r>
            <w:rPr>
              <w:rFonts w:ascii="Cambria Math" w:hAnsi="Cambria Math"/>
            </w:rPr>
            <m:t>, r≠1</m:t>
          </m:r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The sum of the first</w:t>
      </w:r>
      <m:oMath>
        <m:r>
          <w:rPr>
            <w:rFonts w:ascii="Cambria Math" w:hAnsi="Cambria Math"/>
          </w:rPr>
          <m:t xml:space="preserve"> n </m:t>
        </m:r>
      </m:oMath>
      <w:r w:rsidRPr="000714AD">
        <w:t>terms of a series where</w:t>
      </w:r>
      <m:oMath>
        <m:r>
          <w:rPr>
            <w:rFonts w:ascii="Cambria Math" w:hAnsi="Cambria Math"/>
          </w:rPr>
          <m:t xml:space="preserve"> a</m:t>
        </m:r>
      </m:oMath>
      <w:r w:rsidRPr="000714AD">
        <w:t xml:space="preserve"> is the first term and</w:t>
      </w:r>
      <m:oMath>
        <m:r>
          <w:rPr>
            <w:rFonts w:ascii="Cambria Math" w:hAnsi="Cambria Math"/>
          </w:rPr>
          <m:t xml:space="preserve"> r</m:t>
        </m:r>
      </m:oMath>
      <w:r w:rsidRPr="000714AD">
        <w:t xml:space="preserve"> is the common ratio.</w:t>
      </w:r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>The series expands to</w:t>
      </w:r>
      <m:oMath>
        <m:r>
          <w:rPr>
            <w:rFonts w:ascii="Cambria Math" w:hAnsi="Cambria Math"/>
          </w:rPr>
          <m:t xml:space="preserve"> </m:t>
        </m:r>
      </m:oMath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s=a+a∙r+a∙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+…+a∙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n-1</m:t>
              </m:r>
            </m:sup>
          </m:sSup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Multiply by the ratio</w:t>
      </w:r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r∙s=a∙r+a∙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+…+a∙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Subtract the ratio-multiplied equation from the original series</w:t>
      </w:r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s-r∙s=a-a∙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Factor</w:t>
      </w:r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w:lastRenderedPageBreak/>
            <m:t>s∙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1-r</m:t>
              </m:r>
            </m:e>
          </m:d>
          <m:r>
            <w:rPr>
              <w:rFonts w:ascii="Cambria Math" w:hAnsi="Cambria Math"/>
            </w:rPr>
            <m:t>=a∙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e>
          </m:d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Solve the series</w:t>
      </w:r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s=a∙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1-r</m:t>
              </m:r>
            </m:den>
          </m:f>
          <m:r>
            <w:rPr>
              <w:rFonts w:ascii="Cambria Math" w:hAnsi="Cambria Math"/>
            </w:rPr>
            <m:t>, r≠1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99" w:name="_Toc71878201"/>
      <w:r w:rsidRPr="000714AD">
        <w:rPr>
          <w:bCs/>
        </w:rPr>
        <w:t>Infinite Geometric Series</w:t>
      </w:r>
      <w:bookmarkEnd w:id="99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chr m:val="∑"/>
              <m:grow m:val="on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k=0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a∙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1-r</m:t>
              </m:r>
            </m:den>
          </m:f>
        </m:oMath>
      </m:oMathPara>
    </w:p>
    <w:p w:rsidR="000714AD" w:rsidRPr="000714AD" w:rsidRDefault="000714AD" w:rsidP="005525C6">
      <w:pPr>
        <w:numPr>
          <w:ilvl w:val="0"/>
          <w:numId w:val="18"/>
        </w:numPr>
        <w:tabs>
          <w:tab w:val="clear" w:pos="900"/>
        </w:tabs>
      </w:pPr>
      <w:r w:rsidRPr="000714AD">
        <w:t xml:space="preserve">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>&lt;1</m:t>
        </m:r>
      </m:oMath>
      <w:r w:rsidRPr="000714AD">
        <w:t>, the series converges.</w:t>
      </w:r>
    </w:p>
    <w:p w:rsidR="000714AD" w:rsidRPr="000714AD" w:rsidRDefault="000714AD" w:rsidP="005525C6">
      <w:pPr>
        <w:numPr>
          <w:ilvl w:val="0"/>
          <w:numId w:val="18"/>
        </w:numPr>
        <w:tabs>
          <w:tab w:val="clear" w:pos="900"/>
        </w:tabs>
      </w:pPr>
      <w:r w:rsidRPr="000714AD">
        <w:t xml:space="preserve">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>≥1</m:t>
        </m:r>
      </m:oMath>
      <w:r w:rsidRPr="000714AD">
        <w:t>, the series diverges.</w:t>
      </w:r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00" w:name="_Binomial_Coefficients_as"/>
      <w:bookmarkStart w:id="101" w:name="_Toc71878202"/>
      <w:bookmarkEnd w:id="100"/>
      <w:r w:rsidRPr="000714AD">
        <w:rPr>
          <w:bCs/>
        </w:rPr>
        <w:t>Binomial Theorem (Summation)</w:t>
      </w:r>
      <w:bookmarkEnd w:id="101"/>
    </w:p>
    <w:p w:rsidR="000714AD" w:rsidRPr="000714AD" w:rsidRDefault="005C2543" w:rsidP="000714AD">
      <w:pPr>
        <w:tabs>
          <w:tab w:val="clear" w:pos="900"/>
        </w:tabs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k=0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n-k</m:t>
                      </m:r>
                    </m:e>
                  </m:d>
                  <m:r>
                    <w:rPr>
                      <w:rFonts w:ascii="Cambria Math" w:hAnsi="Cambria Math"/>
                    </w:rPr>
                    <m:t>!∙k!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n-k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02" w:name="_Toc71878203"/>
      <w:r w:rsidRPr="000714AD">
        <w:rPr>
          <w:bCs/>
        </w:rPr>
        <w:t>Sine Series</w:t>
      </w:r>
      <w:bookmarkEnd w:id="102"/>
    </w:p>
    <w:p w:rsidR="000714AD" w:rsidRPr="000714AD" w:rsidRDefault="005C2543" w:rsidP="000714AD">
      <w:pPr>
        <w:tabs>
          <w:tab w:val="clear" w:pos="900"/>
        </w:tabs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n=0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2∙n+1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2∙n+1</m:t>
                      </m:r>
                    </m:e>
                  </m:d>
                  <m:r>
                    <w:rPr>
                      <w:rFonts w:ascii="Cambria Math" w:hAnsi="Cambria Math"/>
                    </w:rPr>
                    <m:t>!</m:t>
                  </m:r>
                </m:den>
              </m:f>
            </m:e>
          </m:nary>
          <m:r>
            <w:rPr>
              <w:rFonts w:ascii="Cambria Math" w:hAnsi="Cambria Math"/>
            </w:rPr>
            <m:t>=x-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3!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5!</m:t>
              </m:r>
            </m:den>
          </m:f>
          <m:r>
            <w:rPr>
              <w:rFonts w:ascii="Cambria Math" w:hAnsi="Cambria Math"/>
            </w:rPr>
            <m:t>-…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03" w:name="_Toc71878204"/>
      <w:r w:rsidRPr="000714AD">
        <w:rPr>
          <w:bCs/>
        </w:rPr>
        <w:t>Cosine Series</w:t>
      </w:r>
      <w:bookmarkEnd w:id="103"/>
    </w:p>
    <w:p w:rsidR="000714AD" w:rsidRPr="000714AD" w:rsidRDefault="005C2543" w:rsidP="000714AD">
      <w:pPr>
        <w:tabs>
          <w:tab w:val="clear" w:pos="900"/>
        </w:tabs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n=0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2∙n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2∙n</m:t>
                      </m:r>
                    </m:e>
                  </m:d>
                  <m:r>
                    <w:rPr>
                      <w:rFonts w:ascii="Cambria Math" w:hAnsi="Cambria Math"/>
                    </w:rPr>
                    <m:t>!</m:t>
                  </m:r>
                </m:den>
              </m:f>
            </m:e>
          </m:nary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2!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4!</m:t>
              </m:r>
            </m:den>
          </m:f>
          <m:r>
            <w:rPr>
              <w:rFonts w:ascii="Cambria Math" w:hAnsi="Cambria Math"/>
            </w:rPr>
            <m:t>-…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04" w:name="_Toc71878205"/>
      <w:r w:rsidRPr="000714AD">
        <w:rPr>
          <w:bCs/>
        </w:rPr>
        <w:t>Product Constant Multiplier Rule</w:t>
      </w:r>
      <w:bookmarkEnd w:id="104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c∙k</m:t>
              </m:r>
            </m:e>
          </m:nary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∙n!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05" w:name="_Right_Angle_Theorem_2"/>
      <w:bookmarkStart w:id="106" w:name="_LINEAR_EQUATIONS"/>
      <w:bookmarkStart w:id="107" w:name="_Midpoint_Formula"/>
      <w:bookmarkStart w:id="108" w:name="_EXPONENTS_AND_FACTORING"/>
      <w:bookmarkStart w:id="109" w:name="_Definition"/>
      <w:bookmarkStart w:id="110" w:name="_Logarithm_Inverse_Properties_1"/>
      <w:bookmarkStart w:id="111" w:name="_Base_Rule"/>
      <w:bookmarkStart w:id="112" w:name="_Inverse_Properties"/>
      <w:bookmarkStart w:id="113" w:name="_Logarithm_Product_Rule_1"/>
      <w:bookmarkStart w:id="114" w:name="_Special_Limits"/>
      <w:bookmarkStart w:id="115" w:name="_Cosine_Limit"/>
      <w:bookmarkStart w:id="116" w:name="_Derivative_Function"/>
      <w:bookmarkStart w:id="117" w:name="_Toc71878152"/>
      <w:bookmarkEnd w:id="93"/>
      <w:bookmarkEnd w:id="9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r w:rsidRPr="000714AD">
        <w:rPr>
          <w:bCs/>
        </w:rPr>
        <w:t>Integration Definition</w:t>
      </w:r>
      <w:bookmarkEnd w:id="117"/>
    </w:p>
    <w:p w:rsidR="000714AD" w:rsidRPr="000714AD" w:rsidRDefault="000714AD" w:rsidP="000714AD">
      <w:pPr>
        <w:tabs>
          <w:tab w:val="clear" w:pos="900"/>
        </w:tabs>
      </w:pPr>
      <w:r w:rsidRPr="000714A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11430</wp:posOffset>
            </wp:positionV>
            <wp:extent cx="1436370" cy="640080"/>
            <wp:effectExtent l="19050" t="0" r="0" b="0"/>
            <wp:wrapSquare wrapText="bothSides"/>
            <wp:docPr id="2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14AD">
        <w:t xml:space="preserve">Integration is the reverse process of deriving, using a rate of change to find </w:t>
      </w:r>
      <w:proofErr w:type="spellStart"/>
      <w:r w:rsidRPr="000714AD">
        <w:t>it's</w:t>
      </w:r>
      <w:proofErr w:type="spellEnd"/>
      <w:r w:rsidRPr="000714AD">
        <w:t xml:space="preserve"> function. Without defined bounds, a variable constant is added yielding the general solution. It is often used to find area in a graph between a function and its axis of time.</w:t>
      </w:r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18" w:name="_Toc71878153"/>
      <w:r w:rsidRPr="000714AD">
        <w:rPr>
          <w:bCs/>
        </w:rPr>
        <w:t>Riemann Sum</w:t>
      </w:r>
      <w:bookmarkEnd w:id="118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</w:rPr>
            <m:t>∙∆x</m:t>
          </m:r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Where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0714AD">
        <w:t>is the type of sum, and</w:t>
      </w:r>
      <m:oMath>
        <m:r>
          <w:rPr>
            <w:rFonts w:ascii="Cambria Math" w:hAnsi="Cambria Math"/>
          </w:rPr>
          <m:t xml:space="preserve"> ∆x </m:t>
        </m:r>
      </m:oMath>
      <w:r w:rsidRPr="000714AD">
        <w:t>is the interval, such that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2"/>
        <w:gridCol w:w="3192"/>
        <w:gridCol w:w="3192"/>
      </w:tblGrid>
      <w:tr w:rsidR="000714AD" w:rsidRPr="000714AD" w:rsidTr="00315FBB">
        <w:tc>
          <w:tcPr>
            <w:tcW w:w="3192" w:type="dxa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Left Riemann sum</w:t>
            </w:r>
          </w:p>
        </w:tc>
        <w:tc>
          <w:tcPr>
            <w:tcW w:w="3192" w:type="dxa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Middle Riemann sum</w:t>
            </w:r>
          </w:p>
        </w:tc>
        <w:tc>
          <w:tcPr>
            <w:tcW w:w="3192" w:type="dxa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Right Riemann sum</w:t>
            </w:r>
          </w:p>
        </w:tc>
      </w:tr>
      <w:tr w:rsidR="000714AD" w:rsidRPr="000714AD" w:rsidTr="00315FBB">
        <w:tc>
          <w:tcPr>
            <w:tcW w:w="3192" w:type="dxa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=a+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</w:rPr>
                  <m:t>∙∆x</m:t>
                </m:r>
              </m:oMath>
            </m:oMathPara>
          </w:p>
        </w:tc>
        <w:tc>
          <w:tcPr>
            <w:tcW w:w="3192" w:type="dxa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=a+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∙∆x</m:t>
                </m:r>
              </m:oMath>
            </m:oMathPara>
          </w:p>
        </w:tc>
        <w:tc>
          <w:tcPr>
            <w:tcW w:w="3192" w:type="dxa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=a+k∙∆x</m:t>
                </m:r>
              </m:oMath>
            </m:oMathPara>
          </w:p>
        </w:tc>
      </w:tr>
    </w:tbl>
    <w:p w:rsidR="000714AD" w:rsidRPr="000714AD" w:rsidRDefault="000714AD" w:rsidP="000714AD">
      <w:pPr>
        <w:tabs>
          <w:tab w:val="clear" w:pos="900"/>
        </w:tabs>
      </w:pPr>
      <w:r w:rsidRPr="000714AD">
        <w:t>When the change in intervals becomes infinitesimal, the series yields the Riemann integral.</w:t>
      </w:r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19" w:name="_Toc71878154"/>
      <w:r w:rsidRPr="000714AD">
        <w:rPr>
          <w:bCs/>
        </w:rPr>
        <w:t>Riemann Integral</w:t>
      </w:r>
      <w:bookmarkEnd w:id="119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∆→0</m:t>
                  </m:r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)∙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e>
              </m:nary>
            </m:e>
          </m:func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20" w:name="_Toc71878155"/>
      <w:r w:rsidRPr="000714AD">
        <w:rPr>
          <w:bCs/>
        </w:rPr>
        <w:t>Fundamental Theorem of Calculus</w:t>
      </w:r>
      <w:bookmarkEnd w:id="120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-f(a)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21" w:name="_Toc71878156"/>
      <w:r w:rsidRPr="000714AD">
        <w:rPr>
          <w:bCs/>
        </w:rPr>
        <w:t>Boundary Properties</w:t>
      </w:r>
      <w:bookmarkEnd w:id="121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43"/>
        <w:gridCol w:w="3291"/>
        <w:gridCol w:w="1901"/>
        <w:gridCol w:w="3161"/>
      </w:tblGrid>
      <w:tr w:rsidR="000714AD" w:rsidRPr="000714AD" w:rsidTr="00315FBB">
        <w:tc>
          <w:tcPr>
            <w:tcW w:w="944" w:type="pct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Odd Function</w:t>
            </w:r>
          </w:p>
        </w:tc>
        <w:tc>
          <w:tcPr>
            <w:tcW w:w="1598" w:type="pct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Even Function</w:t>
            </w:r>
          </w:p>
        </w:tc>
        <w:tc>
          <w:tcPr>
            <w:tcW w:w="923" w:type="pct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No Direction</w:t>
            </w:r>
          </w:p>
        </w:tc>
        <w:tc>
          <w:tcPr>
            <w:tcW w:w="1535" w:type="pct"/>
          </w:tcPr>
          <w:p w:rsidR="000714AD" w:rsidRPr="000714AD" w:rsidRDefault="000714AD" w:rsidP="000714AD">
            <w:pPr>
              <w:tabs>
                <w:tab w:val="clear" w:pos="900"/>
              </w:tabs>
            </w:pPr>
            <w:r w:rsidRPr="000714AD">
              <w:t>Negative Direction</w:t>
            </w:r>
          </w:p>
        </w:tc>
      </w:tr>
      <w:tr w:rsidR="000714AD" w:rsidRPr="000714AD" w:rsidTr="00315FBB">
        <w:tc>
          <w:tcPr>
            <w:tcW w:w="944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-a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f(x)</m:t>
                    </m:r>
                    <m:box>
                      <m:boxPr>
                        <m:diff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e>
                    </m:box>
                  </m:e>
                </m:nary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1598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-a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f(x)</m:t>
                    </m:r>
                    <m:box>
                      <m:boxPr>
                        <m:diff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e>
                    </m:box>
                  </m:e>
                </m:nary>
                <m:r>
                  <w:rPr>
                    <w:rFonts w:ascii="Cambria Math" w:hAnsi="Cambria Math"/>
                  </w:rPr>
                  <m:t>=2∙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f(x)</m:t>
                    </m:r>
                    <m:box>
                      <m:boxPr>
                        <m:diff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e>
                    </m:box>
                  </m:e>
                </m:nary>
              </m:oMath>
            </m:oMathPara>
          </w:p>
        </w:tc>
        <w:tc>
          <w:tcPr>
            <w:tcW w:w="923" w:type="pct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f(x)</m:t>
                    </m:r>
                    <m:box>
                      <m:boxPr>
                        <m:diff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e>
                    </m:box>
                  </m:e>
                </m:nary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1535" w:type="pct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f(x)</m:t>
                    </m:r>
                    <m:box>
                      <m:boxPr>
                        <m:diff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e>
                    </m:box>
                  </m:e>
                </m:nary>
                <m:r>
                  <w:rPr>
                    <w:rFonts w:ascii="Cambria Math" w:hAnsi="Cambria Math"/>
                  </w:rPr>
                  <m:t>=-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f(x)</m:t>
                    </m:r>
                    <m:box>
                      <m:boxPr>
                        <m:diff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e>
                    </m:box>
                  </m:e>
                </m:nary>
              </m:oMath>
            </m:oMathPara>
          </w:p>
        </w:tc>
      </w:tr>
    </w:tbl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22" w:name="_Split_Integral"/>
      <w:bookmarkStart w:id="123" w:name="_Additive_Property"/>
      <w:bookmarkStart w:id="124" w:name="_Toc71878157"/>
      <w:bookmarkEnd w:id="122"/>
      <w:bookmarkEnd w:id="123"/>
      <w:r w:rsidRPr="000714AD">
        <w:rPr>
          <w:bCs/>
        </w:rPr>
        <w:t>Additive Property</w:t>
      </w:r>
      <w:bookmarkEnd w:id="124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f(x)</m:t>
              </m:r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f(x)</m:t>
              </m:r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+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c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f(x)</m:t>
              </m:r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25" w:name="_Toc71878158"/>
      <w:r w:rsidRPr="000714AD">
        <w:rPr>
          <w:bCs/>
        </w:rPr>
        <w:t>Sum and Difference Rules</w:t>
      </w:r>
      <w:bookmarkEnd w:id="125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±g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f(x)</m:t>
              </m:r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±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g(x)</m:t>
              </m:r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26" w:name="_Toc71878159"/>
      <w:r w:rsidRPr="000714AD">
        <w:rPr>
          <w:bCs/>
        </w:rPr>
        <w:t>Area Function</w:t>
      </w:r>
      <w:bookmarkEnd w:id="126"/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x</m:t>
              </m:r>
            </m:sup>
            <m:e>
              <m:r>
                <w:rPr>
                  <w:rFonts w:ascii="Cambria Math" w:hAnsi="Cambria Math"/>
                </w:rPr>
                <m:t>f(t)</m:t>
              </m:r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dt</m:t>
                  </m:r>
                </m:e>
              </m:box>
            </m:e>
          </m:nary>
          <m:r>
            <w:rPr>
              <w:rFonts w:ascii="Cambria Math" w:hAnsi="Cambria Math"/>
            </w:rPr>
            <m:t>, t≥a and x≥a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27" w:name="_Toc71878160"/>
      <w:r w:rsidRPr="000714AD">
        <w:rPr>
          <w:bCs/>
        </w:rPr>
        <w:t>Total Area Function</w:t>
      </w:r>
      <w:bookmarkEnd w:id="127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f(x)</m:t>
                  </m:r>
                </m:e>
              </m:d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For negative areas, the integral must be split to be solved. This yields the complete area.</w:t>
      </w:r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28" w:name="_Toc71878162"/>
      <w:r w:rsidRPr="000714AD">
        <w:rPr>
          <w:bCs/>
        </w:rPr>
        <w:t>Mean Value Theorem for Integration</w:t>
      </w:r>
      <w:bookmarkEnd w:id="128"/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b-a</m:t>
              </m:r>
            </m:den>
          </m:f>
          <m:r>
            <w:rPr>
              <w:rFonts w:ascii="Cambria Math" w:hAnsi="Cambria Math"/>
            </w:rPr>
            <m:t>∙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f(x)</m:t>
              </m:r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There is at least one point </w:t>
      </w:r>
      <w:r w:rsidRPr="000714AD">
        <w:rPr>
          <w:i/>
        </w:rPr>
        <w:t>c</w:t>
      </w:r>
      <w:r w:rsidRPr="000714AD">
        <w:t xml:space="preserve"> in </w:t>
      </w:r>
      <w:r w:rsidRPr="000714AD">
        <w:rPr>
          <w:i/>
        </w:rPr>
        <w:t>f</w:t>
      </w:r>
      <w:r w:rsidRPr="000714AD">
        <w:t xml:space="preserve"> where</w:t>
      </w:r>
      <m:oMath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 xml:space="preserve"> </m:t>
        </m:r>
      </m:oMath>
      <w:r w:rsidRPr="000714AD">
        <w:t>is the slope of a secant line parallel to the tangent line.</w:t>
      </w:r>
    </w:p>
    <w:p w:rsidR="000714AD" w:rsidRPr="000714AD" w:rsidRDefault="000714AD" w:rsidP="007E6D97">
      <w:pPr>
        <w:pStyle w:val="Heading3"/>
      </w:pPr>
      <w:bookmarkStart w:id="129" w:name="_Integral_of_a"/>
      <w:bookmarkStart w:id="130" w:name="_Toc71878163"/>
      <w:bookmarkEnd w:id="129"/>
      <w:r w:rsidRPr="000714AD">
        <w:t>Int. of Composite Func. (Substitution Rule)</w:t>
      </w:r>
      <w:bookmarkEnd w:id="130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g(a)</m:t>
              </m:r>
            </m:sub>
            <m:sup>
              <m:r>
                <w:rPr>
                  <w:rFonts w:ascii="Cambria Math" w:hAnsi="Cambria Math"/>
                </w:rPr>
                <m:t>g(b)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d>
              <m:r>
                <w:rPr>
                  <w:rFonts w:ascii="Cambria Math" w:hAnsi="Cambria Math"/>
                </w:rPr>
                <m:t>du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</w:rPr>
            <m:t>u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>Using the chain rule, set</w:t>
      </w:r>
      <m:oMath>
        <m:r>
          <w:rPr>
            <w:rFonts w:ascii="Cambria Math" w:hAnsi="Cambria Math"/>
          </w:rPr>
          <m:t xml:space="preserve"> u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</m:t>
        </m:r>
      </m:oMath>
      <w:r w:rsidRPr="000714AD">
        <w:t>and</w:t>
      </w:r>
      <m:oMath>
        <m:r>
          <w:rPr>
            <w:rFonts w:ascii="Cambria Math" w:hAnsi="Cambria Math"/>
          </w:rPr>
          <m:t xml:space="preserve"> u'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g'(x)</m:t>
        </m:r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du</m:t>
            </m:r>
          </m:e>
        </m:box>
      </m:oMath>
      <w:r w:rsidRPr="000714AD">
        <w:t>. The bounds carry with the inner function.</w:t>
      </w:r>
    </w:p>
    <w:p w:rsidR="000714AD" w:rsidRPr="000714AD" w:rsidRDefault="000714AD" w:rsidP="007E6D97">
      <w:pPr>
        <w:pStyle w:val="Heading3"/>
      </w:pPr>
      <w:bookmarkStart w:id="131" w:name="_Integration_by_Parts"/>
      <w:bookmarkStart w:id="132" w:name="_Toc71878165"/>
      <w:bookmarkEnd w:id="131"/>
      <w:r w:rsidRPr="000714AD">
        <w:t>Int. of a Derivative over It's Func</w:t>
      </w:r>
      <w:bookmarkEnd w:id="132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f'(x)</m:t>
                  </m:r>
                </m:num>
                <m:den>
                  <m:r>
                    <w:rPr>
                      <w:rFonts w:ascii="Cambria Math" w:hAnsi="Cambria Math"/>
                    </w:rPr>
                    <m:t>f(x)</m:t>
                  </m:r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f(x)</m:t>
                  </m:r>
                </m:e>
              </m:d>
            </m:e>
          </m:func>
          <m:r>
            <w:rPr>
              <w:rFonts w:ascii="Cambria Math" w:hAnsi="Cambria Math"/>
            </w:rPr>
            <m:t>+C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="000714AD" w:rsidRPr="000714AD">
        <w:t xml:space="preserve">When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</m:t>
        </m:r>
      </m:oMath>
      <w:r w:rsidR="000714AD" w:rsidRPr="000714AD">
        <w:t xml:space="preserve"> (with a derivative of 1), it follows that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/>
                    <w:i/>
                  </w:rPr>
                </m:ctrlPr>
              </m:boxPr>
              <m:e>
                <m:r>
                  <w:rPr>
                    <w:rFonts w:ascii="Cambria Math" w:hAnsi="Cambria Math"/>
                  </w:rPr>
                  <m:t>dx</m:t>
                </m:r>
              </m:e>
            </m:box>
          </m:e>
        </m:nary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+C</m:t>
        </m:r>
      </m:oMath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33" w:name="_Toc71878166"/>
      <w:r w:rsidRPr="000714AD">
        <w:rPr>
          <w:bCs/>
        </w:rPr>
        <w:t>Integral of Exponential Functions</w:t>
      </w:r>
      <w:bookmarkEnd w:id="133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a∙x</m:t>
                  </m:r>
                </m:sup>
              </m:sSup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a∙x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a∙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+C, b&gt;0∧b≠1</m:t>
          </m:r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When using base of the natural number, it follows that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a∙x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/>
                    <w:i/>
                  </w:rPr>
                </m:ctrlPr>
              </m:boxPr>
              <m:e>
                <m:r>
                  <w:rPr>
                    <w:rFonts w:ascii="Cambria Math" w:hAnsi="Cambria Math"/>
                  </w:rPr>
                  <m:t>dx</m:t>
                </m:r>
              </m:e>
            </m:box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a∙x</m:t>
                </m:r>
              </m:sup>
            </m:sSup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+C</m:t>
        </m:r>
      </m:oMath>
      <w:r w:rsidRPr="000714AD">
        <w:t>.</w:t>
      </w:r>
    </w:p>
    <w:p w:rsidR="000714AD" w:rsidRPr="000714AD" w:rsidRDefault="000714AD" w:rsidP="007E6D97">
      <w:pPr>
        <w:pStyle w:val="Heading3"/>
      </w:pPr>
      <w:bookmarkStart w:id="134" w:name="_Toc71878168"/>
      <w:r w:rsidRPr="000714AD">
        <w:t>Integral of Sine</w:t>
      </w:r>
      <w:bookmarkEnd w:id="134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e>
          </m:nary>
          <m:box>
            <m:boxPr>
              <m:diff m:val="on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dx</m:t>
              </m:r>
            </m:e>
          </m:box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lastRenderedPageBreak/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>Rewrite the resulting function as a derivative and apply the constant multiple rule</w:t>
      </w:r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a∙x</m:t>
                  </m:r>
                </m:e>
              </m:d>
            </m:e>
          </m:func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Define components of the chain rule, derive and simplify.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56"/>
        <w:gridCol w:w="3177"/>
        <w:gridCol w:w="2405"/>
        <w:gridCol w:w="1958"/>
      </w:tblGrid>
      <w:tr w:rsidR="000714AD" w:rsidRPr="000714AD" w:rsidTr="00315FBB">
        <w:trPr>
          <w:jc w:val="center"/>
        </w:trPr>
        <w:tc>
          <w:tcPr>
            <w:tcW w:w="1338" w:type="pct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1543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1168" w:type="pct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=a∙x</m:t>
                </m:r>
              </m:oMath>
            </m:oMathPara>
          </w:p>
        </w:tc>
        <w:tc>
          <w:tcPr>
            <w:tcW w:w="951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=a</m:t>
                </m:r>
              </m:oMath>
            </m:oMathPara>
          </w:p>
        </w:tc>
      </w:tr>
    </w:tbl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∙-a∙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a∙x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a∙x</m:t>
                  </m:r>
                </m:e>
              </m:d>
            </m:e>
          </m:func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Rewrite to express in integral form.</w:t>
      </w:r>
    </w:p>
    <w:p w:rsidR="000714AD" w:rsidRPr="000714AD" w:rsidRDefault="000714AD" w:rsidP="007E6D97">
      <w:pPr>
        <w:pStyle w:val="Heading3"/>
      </w:pPr>
      <w:bookmarkStart w:id="135" w:name="_Toc71878169"/>
      <w:r w:rsidRPr="000714AD">
        <w:t>Integral of Cosine</w:t>
      </w:r>
      <w:bookmarkEnd w:id="135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36" w:name="_Toc71878170"/>
      <w:r w:rsidRPr="000714AD">
        <w:rPr>
          <w:bCs/>
        </w:rPr>
        <w:t>Integral of Tangent</w:t>
      </w:r>
      <w:bookmarkEnd w:id="136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a∙x</m:t>
                              </m:r>
                            </m:e>
                          </m:d>
                        </m:e>
                      </m:func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37" w:name="_Toc71878171"/>
      <w:r w:rsidRPr="000714AD">
        <w:rPr>
          <w:bCs/>
        </w:rPr>
        <w:t>Integral of Cotangent</w:t>
      </w:r>
      <w:bookmarkEnd w:id="137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</m:e>
                      </m:func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38" w:name="_Toc71878172"/>
      <w:r w:rsidRPr="000714AD">
        <w:rPr>
          <w:bCs/>
        </w:rPr>
        <w:t>Integral of Secant</w:t>
      </w:r>
      <w:bookmarkEnd w:id="138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</m:e>
          </m:func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>Multiply the following specific term over itself equal to one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Substitute the variable</w:t>
      </w:r>
      <m:oMath>
        <m:r>
          <w:rPr>
            <w:rFonts w:ascii="Cambria Math" w:hAnsi="Cambria Math"/>
          </w:rPr>
          <m:t xml:space="preserve"> u=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sec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Pr="000714AD">
        <w:t xml:space="preserve"> such that</w:t>
      </w:r>
      <m:oMath>
        <m:r>
          <w:rPr>
            <w:rFonts w:ascii="Cambria Math" w:hAnsi="Cambria Math"/>
          </w:rPr>
          <m:t xml:space="preserve"> du=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sec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/>
              </w:rPr>
              <m:t>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</m:e>
        </m:d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sec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du</m:t>
                      </m:r>
                    </m:e>
                  </m:box>
                </m:num>
                <m:den>
                  <m:r>
                    <w:rPr>
                      <w:rFonts w:ascii="Cambria Math" w:hAnsi="Cambria Math"/>
                    </w:rPr>
                    <m:t>u</m:t>
                  </m:r>
                </m:den>
              </m:f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Integrate the variable raised to –1.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du</m:t>
                      </m:r>
                    </m:e>
                  </m:box>
                </m:num>
                <m:den>
                  <m:r>
                    <w:rPr>
                      <w:rFonts w:ascii="Cambria Math" w:hAnsi="Cambria Math"/>
                    </w:rPr>
                    <m:t>u</m:t>
                  </m:r>
                </m:den>
              </m:f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d>
            </m:e>
          </m:func>
          <m:r>
            <w:rPr>
              <w:rFonts w:ascii="Cambria Math" w:hAnsi="Cambria Math"/>
            </w:rPr>
            <m:t>+C=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</m:e>
          </m:func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39" w:name="_Toc71878173"/>
      <w:r w:rsidRPr="000714AD">
        <w:rPr>
          <w:bCs/>
        </w:rPr>
        <w:t>Integral of Cosecant</w:t>
      </w:r>
      <w:bookmarkEnd w:id="139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cot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</m:e>
          </m:func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>Multiply the following specific term over itself equal to one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cot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cot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Substitute the variable </w:t>
      </w:r>
      <m:oMath>
        <m:r>
          <w:rPr>
            <w:rFonts w:ascii="Cambria Math" w:hAnsi="Cambria Math"/>
          </w:rPr>
          <m:t>u=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csc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cot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Pr="000714AD">
        <w:t xml:space="preserve"> such that </w:t>
      </w:r>
      <m:oMath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du</m:t>
            </m:r>
          </m:e>
        </m:box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csc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/>
              </w:rPr>
              <m:t>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cot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</m:e>
        </m:d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csc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cot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cot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du</m:t>
                      </m:r>
                    </m:e>
                  </m:box>
                </m:num>
                <m:den>
                  <m:r>
                    <w:rPr>
                      <w:rFonts w:ascii="Cambria Math" w:hAnsi="Cambria Math"/>
                    </w:rPr>
                    <m:t>u</m:t>
                  </m:r>
                </m:den>
              </m:f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>Integrate the variable raised to –1.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du</m:t>
                      </m:r>
                    </m:e>
                  </m:box>
                </m:num>
                <m:den>
                  <m:r>
                    <w:rPr>
                      <w:rFonts w:ascii="Cambria Math" w:hAnsi="Cambria Math"/>
                    </w:rPr>
                    <m:t>u</m:t>
                  </m:r>
                </m:den>
              </m:f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d>
            </m:e>
          </m:func>
          <m:r>
            <w:rPr>
              <w:rFonts w:ascii="Cambria Math" w:hAnsi="Cambria Math"/>
            </w:rPr>
            <m:t>+C=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cot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</m:e>
          </m:func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E0AA6">
      <w:pPr>
        <w:pStyle w:val="Heading3"/>
      </w:pPr>
      <w:bookmarkStart w:id="140" w:name="_Toc71878174"/>
      <w:r w:rsidRPr="000714AD">
        <w:t>Integral of Sine Squared</w:t>
      </w:r>
      <w:bookmarkEnd w:id="140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>Substitute with the cosine squared identity, apply the constant multiple rule and split the integral.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2∙x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1</m:t>
                  </m:r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dx</m:t>
                      </m:r>
                    </m:e>
                  </m:box>
                </m:e>
              </m:nary>
              <m:r>
                <w:rPr>
                  <w:rFonts w:ascii="Cambria Math" w:hAnsi="Cambria Math"/>
                </w:rPr>
                <m:t>-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2∙x</m:t>
                          </m:r>
                        </m:e>
                      </m:d>
                    </m:e>
                  </m:func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dx</m:t>
                      </m:r>
                    </m:e>
                  </m:box>
                </m:e>
              </m:nary>
            </m:e>
          </m:d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Define components of substitution as </w:t>
      </w:r>
      <m:oMath>
        <m:r>
          <w:rPr>
            <w:rFonts w:ascii="Cambria Math" w:hAnsi="Cambria Math"/>
          </w:rPr>
          <m:t>u=2∙x</m:t>
        </m:r>
      </m:oMath>
      <w:r w:rsidRPr="000714AD">
        <w:t xml:space="preserve"> and </w:t>
      </w:r>
      <m:oMath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du</m:t>
            </m:r>
          </m:e>
        </m:box>
        <m:r>
          <w:rPr>
            <w:rFonts w:ascii="Cambria Math" w:hAnsi="Cambria Math"/>
          </w:rPr>
          <m:t>=2</m:t>
        </m:r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  <w:r w:rsidRPr="000714AD">
        <w:t xml:space="preserve"> so that </w:t>
      </w:r>
      <m:oMath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box>
              <m:boxPr>
                <m:diff m:val="on"/>
                <m:ctrlPr>
                  <w:rPr>
                    <w:rFonts w:ascii="Cambria Math" w:hAnsi="Cambria Math"/>
                    <w:i/>
                  </w:rPr>
                </m:ctrlPr>
              </m:boxPr>
              <m:e>
                <m:r>
                  <w:rPr>
                    <w:rFonts w:ascii="Cambria Math" w:hAnsi="Cambria Math"/>
                  </w:rPr>
                  <m:t>du</m:t>
                </m:r>
              </m:e>
            </m:box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714AD">
        <w:t xml:space="preserve"> and integrate.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1</m:t>
                  </m:r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dx</m:t>
                      </m:r>
                    </m:e>
                  </m:box>
                </m:e>
              </m:nary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d>
                    </m:e>
                  </m:func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du</m:t>
                      </m:r>
                    </m:e>
                  </m:box>
                </m:e>
              </m:nary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Substitute </w:t>
      </w:r>
      <w:r w:rsidRPr="000714AD">
        <w:rPr>
          <w:i/>
        </w:rPr>
        <w:t>u</w:t>
      </w:r>
      <w:r w:rsidRPr="000714AD">
        <w:t xml:space="preserve"> for its original expression.</w:t>
      </w:r>
    </w:p>
    <w:p w:rsidR="000714AD" w:rsidRPr="000714AD" w:rsidRDefault="000714AD" w:rsidP="000E0AA6">
      <w:pPr>
        <w:pStyle w:val="Heading3"/>
      </w:pPr>
      <w:bookmarkStart w:id="141" w:name="_Toc71878175"/>
      <w:r w:rsidRPr="000714AD">
        <w:t>Integral of Cosine Squared</w:t>
      </w:r>
      <w:bookmarkEnd w:id="141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+C, ∀x</m:t>
          </m:r>
          <m:r>
            <m:rPr>
              <m:scr m:val="double-struck"/>
            </m:rPr>
            <w:rPr>
              <w:rFonts w:ascii="Cambria Math" w:hAnsi="Cambria Math"/>
            </w:rPr>
            <m:t>∈R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Substitute with the cosine squared identity, apply the constant multiple rule and </w:t>
      </w:r>
      <w:hyperlink w:anchor="_Additive_Property" w:history="1">
        <w:r w:rsidRPr="000714AD">
          <w:rPr>
            <w:rStyle w:val="Hyperlink"/>
          </w:rPr>
          <w:t>split</w:t>
        </w:r>
      </w:hyperlink>
      <w:r w:rsidRPr="000714AD">
        <w:t xml:space="preserve"> the integral.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2∙x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1</m:t>
                  </m:r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dx</m:t>
                      </m:r>
                    </m:e>
                  </m:box>
                </m:e>
              </m:nary>
              <m:r>
                <w:rPr>
                  <w:rFonts w:ascii="Cambria Math" w:hAnsi="Cambria Math"/>
                </w:rPr>
                <m:t>+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2∙x</m:t>
                          </m:r>
                        </m:e>
                      </m:d>
                    </m:e>
                  </m:func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dx</m:t>
                      </m:r>
                    </m:e>
                  </m:box>
                </m:e>
              </m:nary>
            </m:e>
          </m:d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Define components of substitution as </w:t>
      </w:r>
      <m:oMath>
        <m:r>
          <w:rPr>
            <w:rFonts w:ascii="Cambria Math" w:hAnsi="Cambria Math"/>
          </w:rPr>
          <m:t>u=2∙x</m:t>
        </m:r>
      </m:oMath>
      <w:r w:rsidRPr="000714AD">
        <w:t xml:space="preserve"> and </w:t>
      </w:r>
      <m:oMath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du</m:t>
            </m:r>
          </m:e>
        </m:box>
        <m:r>
          <w:rPr>
            <w:rFonts w:ascii="Cambria Math" w:hAnsi="Cambria Math"/>
          </w:rPr>
          <m:t>=2</m:t>
        </m:r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  <w:r w:rsidRPr="000714AD">
        <w:t xml:space="preserve"> so that </w:t>
      </w:r>
      <m:oMath>
        <m:box>
          <m:boxPr>
            <m:diff m:val="on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box>
              <m:boxPr>
                <m:diff m:val="on"/>
                <m:ctrlPr>
                  <w:rPr>
                    <w:rFonts w:ascii="Cambria Math" w:hAnsi="Cambria Math"/>
                    <w:i/>
                  </w:rPr>
                </m:ctrlPr>
              </m:boxPr>
              <m:e>
                <m:r>
                  <w:rPr>
                    <w:rFonts w:ascii="Cambria Math" w:hAnsi="Cambria Math"/>
                  </w:rPr>
                  <m:t>du</m:t>
                </m:r>
              </m:e>
            </m:box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714AD">
        <w:t xml:space="preserve"> and integrate.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1</m:t>
                  </m:r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dx</m:t>
                      </m:r>
                    </m:e>
                  </m:box>
                </m:e>
              </m:nary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d>
                    </m:e>
                  </m:func>
                  <m:box>
                    <m:boxPr>
                      <m:diff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du</m:t>
                      </m:r>
                    </m:e>
                  </m:box>
                </m:e>
              </m:nary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Substitute </w:t>
      </w:r>
      <w:r w:rsidRPr="000714AD">
        <w:rPr>
          <w:i/>
        </w:rPr>
        <w:t>u</w:t>
      </w:r>
      <w:r w:rsidRPr="000714AD">
        <w:t xml:space="preserve"> for its original expression.</w:t>
      </w:r>
    </w:p>
    <w:p w:rsidR="000714AD" w:rsidRPr="000714AD" w:rsidRDefault="000714AD" w:rsidP="000E0AA6">
      <w:pPr>
        <w:pStyle w:val="Heading3"/>
      </w:pPr>
      <w:bookmarkStart w:id="142" w:name="_Toc71878180"/>
      <w:r w:rsidRPr="000714AD">
        <w:t>Reduction of Sine Powers</w:t>
      </w:r>
      <w:bookmarkEnd w:id="142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a∙n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n-1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, n&gt;0</m:t>
          </m:r>
        </m:oMath>
      </m:oMathPara>
    </w:p>
    <w:p w:rsidR="000714AD" w:rsidRPr="000714AD" w:rsidRDefault="000714AD" w:rsidP="000E0AA6">
      <w:pPr>
        <w:pStyle w:val="Heading3"/>
      </w:pPr>
      <w:bookmarkStart w:id="143" w:name="_Toc71878181"/>
      <w:r w:rsidRPr="000714AD">
        <w:t>Reduction of Cosine Powers</w:t>
      </w:r>
      <w:bookmarkEnd w:id="143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a∙n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n-1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, n&gt;0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r w:rsidRPr="000714AD">
        <w:rPr>
          <w:bCs/>
        </w:rPr>
        <w:t>Proof</w:t>
      </w:r>
    </w:p>
    <w:p w:rsidR="000714AD" w:rsidRPr="000714AD" w:rsidRDefault="000714AD" w:rsidP="000714AD">
      <w:pPr>
        <w:tabs>
          <w:tab w:val="clear" w:pos="900"/>
        </w:tabs>
      </w:pPr>
      <w:r w:rsidRPr="000714AD">
        <w:t>Expand the term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Integrate using </w:t>
      </w:r>
      <w:hyperlink w:anchor="_Integration_by_Parts" w:history="1">
        <w:r w:rsidRPr="000714AD">
          <w:rPr>
            <w:rStyle w:val="Hyperlink"/>
          </w:rPr>
          <w:t>parts</w:t>
        </w:r>
      </w:hyperlink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45"/>
        <w:gridCol w:w="4594"/>
        <w:gridCol w:w="1573"/>
        <w:gridCol w:w="2084"/>
      </w:tblGrid>
      <w:tr w:rsidR="000714AD" w:rsidRPr="000714AD" w:rsidTr="00315FBB">
        <w:tc>
          <w:tcPr>
            <w:tcW w:w="993" w:type="pct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m:oMathPara>
              <m:oMath>
                <m:r>
                  <w:rPr>
                    <w:rFonts w:ascii="Cambria Math" w:hAnsi="Cambria Math"/>
                  </w:rPr>
                  <m:t>u=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231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1-n</m:t>
                    </m:r>
                  </m:e>
                </m:d>
                <m: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n-2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box>
                  <m:boxPr>
                    <m:diff m:val="on"/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r>
                      <w:rPr>
                        <w:rFonts w:ascii="Cambria Math" w:hAnsi="Cambria Math"/>
                      </w:rPr>
                      <m:t>dx</m:t>
                    </m:r>
                  </m:e>
                </m:box>
              </m:oMath>
            </m:oMathPara>
          </w:p>
        </w:tc>
        <w:tc>
          <w:tcPr>
            <w:tcW w:w="764" w:type="pct"/>
            <w:vAlign w:val="center"/>
          </w:tcPr>
          <w:p w:rsidR="000714AD" w:rsidRPr="000714AD" w:rsidRDefault="000714AD" w:rsidP="000714AD">
            <w:pPr>
              <w:tabs>
                <w:tab w:val="clear" w:pos="900"/>
              </w:tabs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1012" w:type="pct"/>
            <w:vAlign w:val="center"/>
          </w:tcPr>
          <w:p w:rsidR="000714AD" w:rsidRPr="000714AD" w:rsidRDefault="005C2543" w:rsidP="000714AD">
            <w:pPr>
              <w:tabs>
                <w:tab w:val="clear" w:pos="900"/>
              </w:tabs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box>
                  <m:boxPr>
                    <m:diff m:val="on"/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r>
                      <w:rPr>
                        <w:rFonts w:ascii="Cambria Math" w:hAnsi="Cambria Math"/>
                      </w:rPr>
                      <m:t>dx</m:t>
                    </m:r>
                  </m:e>
                </m:box>
              </m:oMath>
            </m:oMathPara>
          </w:p>
        </w:tc>
      </w:tr>
    </w:tbl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∙(1-n)∙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Extract the multiplier from the integrand and substitute the </w:t>
      </w:r>
      <w:hyperlink w:anchor="_Sine_Addition_1" w:history="1">
        <w:r w:rsidRPr="000714AD">
          <w:rPr>
            <w:rStyle w:val="Hyperlink"/>
          </w:rPr>
          <w:t>right angle identity</w:t>
        </w:r>
      </w:hyperlink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+(n-1)∙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Distribute inside the integrand, collecting the cosine terms to obtain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n-2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n-1</m:t>
              </m:r>
            </m:e>
          </m:d>
          <m:r>
            <w:rPr>
              <w:rFonts w:ascii="Cambria Math" w:hAnsi="Cambria Math"/>
            </w:rPr>
            <m:t>∙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-(n-1)∙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w:r w:rsidRPr="000714AD">
        <w:t xml:space="preserve">Rearrange to solve the equation using </w:t>
      </w:r>
      <m:oMath>
        <m:r>
          <w:rPr>
            <w:rFonts w:ascii="Cambria Math" w:hAnsi="Cambria Math"/>
          </w:rPr>
          <m:t>x+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</m:t>
            </m:r>
          </m:e>
        </m:d>
        <m:r>
          <w:rPr>
            <w:rFonts w:ascii="Cambria Math" w:hAnsi="Cambria Math"/>
          </w:rPr>
          <m:t>∙x=1+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</m:t>
            </m:r>
          </m:e>
        </m:d>
        <m:r>
          <w:rPr>
            <w:rFonts w:ascii="Cambria Math" w:hAnsi="Cambria Math"/>
          </w:rPr>
          <m:t>∙x=n∙x</m:t>
        </m:r>
      </m:oMath>
      <w:r w:rsidRPr="000714AD">
        <w:t xml:space="preserve"> and divide by </w:t>
      </w:r>
      <w:r w:rsidRPr="000714AD">
        <w:rPr>
          <w:i/>
        </w:rPr>
        <w:t>n</w:t>
      </w:r>
      <w:r w:rsidRPr="000714AD">
        <w:t>.</w:t>
      </w:r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+(n-1)∙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n-1</m:t>
              </m:r>
            </m:e>
          </m:d>
          <m:r>
            <w:rPr>
              <w:rFonts w:ascii="Cambria Math" w:hAnsi="Cambria Math"/>
            </w:rPr>
            <m:t>∙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44" w:name="_Toc71878182"/>
      <w:r w:rsidRPr="000714AD">
        <w:rPr>
          <w:bCs/>
        </w:rPr>
        <w:t>Reduction of Tangent Powers</w:t>
      </w:r>
      <w:bookmarkEnd w:id="144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-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, n≠1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45" w:name="_Toc71878183"/>
      <w:r w:rsidRPr="000714AD">
        <w:rPr>
          <w:bCs/>
        </w:rPr>
        <w:t>Reduction of Secant Powers</w:t>
      </w:r>
      <w:bookmarkEnd w:id="145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n-2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, n≠1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46" w:name="_Toc71878184"/>
      <w:r w:rsidRPr="000714AD">
        <w:rPr>
          <w:bCs/>
        </w:rPr>
        <w:t>Reduction of Cosecant Powers</w:t>
      </w:r>
      <w:bookmarkEnd w:id="146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a∙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n-2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csc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a∙x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, n≠1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47" w:name="_Toc71878185"/>
      <w:r w:rsidRPr="000714AD">
        <w:rPr>
          <w:bCs/>
        </w:rPr>
        <w:t>Integral of Inverse Sine</w:t>
      </w:r>
      <w:bookmarkEnd w:id="147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±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=±x∙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+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48" w:name="_Toc71878186"/>
      <w:r w:rsidRPr="000714AD">
        <w:rPr>
          <w:bCs/>
        </w:rPr>
        <w:t>Integral of Inverse Cosine</w:t>
      </w:r>
      <w:bookmarkEnd w:id="148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=x∙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49" w:name="_Toc71878187"/>
      <w:r w:rsidRPr="000714AD">
        <w:rPr>
          <w:bCs/>
        </w:rPr>
        <w:t>Integral of Inverse Tangent</w:t>
      </w:r>
      <w:bookmarkEnd w:id="149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=x∙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50" w:name="_Toc71878188"/>
      <w:r w:rsidRPr="000714AD">
        <w:rPr>
          <w:bCs/>
        </w:rPr>
        <w:t>Integral of Inverse Secant</w:t>
      </w:r>
      <w:bookmarkEnd w:id="150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=x∙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rad>
                </m:e>
              </m:d>
            </m:e>
          </m:func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51" w:name="_Toc71878189"/>
      <w:r w:rsidRPr="000714AD">
        <w:rPr>
          <w:bCs/>
        </w:rPr>
        <w:t>Integral yielding Inverse Sine</w:t>
      </w:r>
      <w:bookmarkEnd w:id="151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+C, a&gt;0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52" w:name="_Toc71878190"/>
      <w:r w:rsidRPr="000714AD">
        <w:rPr>
          <w:bCs/>
        </w:rPr>
        <w:t>Integral Yielding Inverse Tangent</w:t>
      </w:r>
      <w:bookmarkEnd w:id="152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53" w:name="_Toc71878191"/>
      <w:r w:rsidRPr="000714AD">
        <w:rPr>
          <w:bCs/>
        </w:rPr>
        <w:t>Integral Yielding Inverse Secant</w:t>
      </w:r>
      <w:bookmarkEnd w:id="153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x∙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</m:box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+C</m:t>
          </m:r>
        </m:oMath>
      </m:oMathPara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54" w:name="_Toc71878192"/>
      <w:r w:rsidRPr="000714AD">
        <w:rPr>
          <w:bCs/>
        </w:rPr>
        <w:lastRenderedPageBreak/>
        <w:t>Arc Length</w:t>
      </w:r>
      <w:bookmarkEnd w:id="154"/>
    </w:p>
    <w:p w:rsidR="000714AD" w:rsidRDefault="000714AD" w:rsidP="000714AD">
      <w:pPr>
        <w:tabs>
          <w:tab w:val="clear" w:pos="900"/>
        </w:tabs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L=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ds</m:t>
              </m:r>
            </m:e>
          </m:nary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</w:rPr>
            <m:t>where</m:t>
          </m:r>
          <m:r>
            <w:rPr>
              <w:rFonts w:ascii="Cambria Math" w:hAnsi="Cambria Math"/>
            </w:rPr>
            <m:t xml:space="preserve"> ds=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dx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box>
            <m:boxPr>
              <m:diff m:val="on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dx</m:t>
              </m:r>
            </m:e>
          </m:box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dy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e>
          </m:rad>
          <m:box>
            <m:boxPr>
              <m:diff m:val="on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dy</m:t>
              </m:r>
            </m:e>
          </m:box>
        </m:oMath>
      </m:oMathPara>
    </w:p>
    <w:p w:rsidR="008A6DEC" w:rsidRDefault="008A6DEC" w:rsidP="000714AD">
      <w:pPr>
        <w:tabs>
          <w:tab w:val="clear" w:pos="900"/>
        </w:tabs>
        <w:rPr>
          <w:rFonts w:eastAsiaTheme="minorEastAsia"/>
        </w:rPr>
      </w:pPr>
    </w:p>
    <w:p w:rsidR="008A6DEC" w:rsidRDefault="008A6DEC" w:rsidP="000714AD">
      <w:pPr>
        <w:tabs>
          <w:tab w:val="clear" w:pos="900"/>
        </w:tabs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002685" cy="2743200"/>
            <wp:effectExtent l="19050" t="0" r="72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EC" w:rsidRPr="000714AD" w:rsidRDefault="008A6DEC" w:rsidP="000714AD">
      <w:pPr>
        <w:tabs>
          <w:tab w:val="clear" w:pos="900"/>
        </w:tabs>
      </w:pPr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55" w:name="_Toc71878229"/>
      <w:r w:rsidRPr="000714AD">
        <w:rPr>
          <w:bCs/>
        </w:rPr>
        <w:t>Complex Integration</w:t>
      </w:r>
      <w:bookmarkEnd w:id="155"/>
    </w:p>
    <w:p w:rsidR="000714AD" w:rsidRPr="000714AD" w:rsidRDefault="005C2543" w:rsidP="000714AD">
      <w:pPr>
        <w:tabs>
          <w:tab w:val="clear" w:pos="900"/>
        </w:tabs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u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+i∙v(x)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+i∙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0714AD" w:rsidRPr="000714AD" w:rsidRDefault="000714AD" w:rsidP="000714AD">
      <w:pPr>
        <w:tabs>
          <w:tab w:val="clear" w:pos="900"/>
        </w:tabs>
      </w:pPr>
      <m:oMath>
        <m:r>
          <w:rPr>
            <w:rFonts w:ascii="Cambria Math" w:hAnsi="Cambria Math"/>
          </w:rPr>
          <m:t xml:space="preserve">f </m:t>
        </m:r>
      </m:oMath>
      <w:r w:rsidRPr="000714AD">
        <w:t>is complex and is separated into real functions,</w:t>
      </w:r>
      <m:oMath>
        <m:r>
          <w:rPr>
            <w:rFonts w:ascii="Cambria Math" w:hAnsi="Cambria Math"/>
          </w:rPr>
          <m:t xml:space="preserve"> u</m:t>
        </m:r>
      </m:oMath>
      <w:r w:rsidRPr="000714AD">
        <w:t xml:space="preserve"> and</w:t>
      </w:r>
      <m:oMath>
        <m:r>
          <w:rPr>
            <w:rFonts w:ascii="Cambria Math" w:hAnsi="Cambria Math"/>
          </w:rPr>
          <m:t xml:space="preserve"> v</m:t>
        </m:r>
      </m:oMath>
      <w:r w:rsidRPr="000714AD">
        <w:t>, with</w:t>
      </w:r>
      <m:oMath>
        <m:r>
          <w:rPr>
            <w:rFonts w:ascii="Cambria Math" w:hAnsi="Cambria Math"/>
          </w:rPr>
          <m:t xml:space="preserve"> i</m:t>
        </m:r>
      </m:oMath>
      <w:r w:rsidRPr="000714AD">
        <w:t xml:space="preserve"> as a constant multiplier.</w:t>
      </w:r>
    </w:p>
    <w:p w:rsidR="000714AD" w:rsidRPr="000714AD" w:rsidRDefault="000714AD" w:rsidP="000714AD">
      <w:pPr>
        <w:tabs>
          <w:tab w:val="clear" w:pos="900"/>
        </w:tabs>
        <w:rPr>
          <w:bCs/>
        </w:rPr>
      </w:pPr>
      <w:bookmarkStart w:id="156" w:name="_Toc71878230"/>
      <w:r w:rsidRPr="000714AD">
        <w:rPr>
          <w:bCs/>
        </w:rPr>
        <w:t>Convolution</w:t>
      </w:r>
      <w:bookmarkEnd w:id="156"/>
    </w:p>
    <w:p w:rsidR="000714AD" w:rsidRPr="000714AD" w:rsidRDefault="000714AD" w:rsidP="000714AD">
      <w:pPr>
        <w:tabs>
          <w:tab w:val="clear" w:pos="900"/>
        </w:tabs>
      </w:pPr>
      <w:r w:rsidRPr="000714AD">
        <w:t>The area of overlap of two complex functions is defined as:</w:t>
      </w:r>
    </w:p>
    <w:p w:rsidR="000714AD" w:rsidRPr="000714AD" w:rsidRDefault="000714AD" w:rsidP="000714AD">
      <w:pPr>
        <w:tabs>
          <w:tab w:val="clear" w:pos="900"/>
        </w:tabs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*g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-∞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box>
                <m:boxPr>
                  <m:diff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dx'</m:t>
                  </m:r>
                </m:e>
              </m:box>
              <m:r>
                <w:rPr>
                  <w:rFonts w:ascii="Cambria Math" w:hAnsi="Cambria Math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g(x-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e>
          </m:nary>
        </m:oMath>
      </m:oMathPara>
    </w:p>
    <w:p w:rsidR="000714AD" w:rsidRDefault="008A6DEC" w:rsidP="000714AD">
      <w:pPr>
        <w:tabs>
          <w:tab w:val="clear" w:pos="900"/>
        </w:tabs>
      </w:pPr>
      <w:r>
        <w:rPr>
          <w:noProof/>
        </w:rPr>
        <w:lastRenderedPageBreak/>
        <w:drawing>
          <wp:inline distT="0" distB="0" distL="0" distR="0">
            <wp:extent cx="2941955" cy="432562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C7" w:rsidRDefault="00982FC7" w:rsidP="000714AD">
      <w:pPr>
        <w:tabs>
          <w:tab w:val="clear" w:pos="900"/>
        </w:tabs>
      </w:pPr>
    </w:p>
    <w:p w:rsidR="00982FC7" w:rsidRPr="003A4D75" w:rsidRDefault="00982FC7" w:rsidP="00982FC7">
      <w:pPr>
        <w:pStyle w:val="Heading1"/>
      </w:pPr>
      <w:bookmarkStart w:id="157" w:name="_Toc71878047"/>
      <w:bookmarkStart w:id="158" w:name="_Toc405458208"/>
      <w:r w:rsidRPr="003A4D75">
        <w:t>MATRICES</w:t>
      </w:r>
      <w:bookmarkEnd w:id="157"/>
      <w:r>
        <w:t xml:space="preserve"> AND VECTORS</w:t>
      </w:r>
    </w:p>
    <w:p w:rsidR="00982FC7" w:rsidRPr="00B641E0" w:rsidRDefault="00982FC7" w:rsidP="00982FC7">
      <w:pPr>
        <w:pStyle w:val="Heading2"/>
      </w:pPr>
      <w:bookmarkStart w:id="159" w:name="_Toc71878048"/>
      <w:r w:rsidRPr="00B641E0">
        <w:t>Definition</w:t>
      </w:r>
      <w:bookmarkEnd w:id="159"/>
    </w:p>
    <w:p w:rsidR="00982FC7" w:rsidRPr="00ED22A5" w:rsidRDefault="00982FC7" w:rsidP="00982FC7">
      <w:r w:rsidRPr="00C20C86">
        <w:t>A matrix is a system of intersecting linear equations displaying only coefficients, with each row being one equation and each column being one variable. It is important to note that matrices</w:t>
      </w:r>
      <w:r w:rsidRPr="00ED22A5">
        <w:t xml:space="preserve"> </w:t>
      </w:r>
      <w:hyperlink w:anchor="_Associative_Properties" w:history="1">
        <w:r w:rsidRPr="00ED22A5">
          <w:rPr>
            <w:rStyle w:val="Hyperlink"/>
          </w:rPr>
          <w:t>associate</w:t>
        </w:r>
      </w:hyperlink>
      <w:r w:rsidRPr="00ED22A5">
        <w:t xml:space="preserve">, and constant multipliers to them </w:t>
      </w:r>
      <w:hyperlink w:anchor="_Distributive_Property" w:history="1">
        <w:r w:rsidRPr="00ED22A5">
          <w:rPr>
            <w:rStyle w:val="Hyperlink"/>
          </w:rPr>
          <w:t>distribute</w:t>
        </w:r>
      </w:hyperlink>
      <w:r w:rsidRPr="00ED22A5">
        <w:t>. This section covers</w:t>
      </w:r>
      <w:hyperlink w:anchor="_Pascal’s_Triangle_1" w:history="1">
        <w:r w:rsidRPr="00ED22A5">
          <w:rPr>
            <w:rStyle w:val="Hyperlink"/>
          </w:rPr>
          <w:t xml:space="preserve"> </w:t>
        </w:r>
        <m:oMath>
          <m:sSup>
            <m:sSupPr>
              <m:ctrlPr>
                <w:rPr>
                  <w:rStyle w:val="Hyperlink"/>
                  <w:rFonts w:ascii="Cambria Math" w:hAnsi="Cambria Math"/>
                  <w:i/>
                  <w:color w:val="auto"/>
                </w:rPr>
              </m:ctrlPr>
            </m:sSupPr>
            <m:e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</w:rPr>
                <m:t>R</m:t>
              </m:r>
            </m:e>
            <m:sup>
              <m:r>
                <w:rPr>
                  <w:rStyle w:val="Hyperlink"/>
                  <w:rFonts w:ascii="Cambria Math" w:hAnsi="Cambria Math"/>
                </w:rPr>
                <m:t>2</m:t>
              </m:r>
            </m:sup>
          </m:sSup>
        </m:oMath>
        <w:r w:rsidRPr="00ED22A5">
          <w:rPr>
            <w:rStyle w:val="Hyperlink"/>
          </w:rPr>
          <w:t xml:space="preserve"> and </w:t>
        </w:r>
        <m:oMath>
          <m:sSup>
            <m:sSupPr>
              <m:ctrlPr>
                <w:rPr>
                  <w:rStyle w:val="Hyperlink"/>
                  <w:rFonts w:ascii="Cambria Math" w:hAnsi="Cambria Math"/>
                  <w:i/>
                  <w:color w:val="auto"/>
                </w:rPr>
              </m:ctrlPr>
            </m:sSupPr>
            <m:e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</w:rPr>
                <m:t>R</m:t>
              </m:r>
            </m:e>
            <m:sup>
              <m:r>
                <w:rPr>
                  <w:rStyle w:val="Hyperlink"/>
                  <w:rFonts w:ascii="Cambria Math" w:hAnsi="Cambria Math"/>
                </w:rPr>
                <m:t>3</m:t>
              </m:r>
            </m:sup>
          </m:sSup>
        </m:oMath>
      </w:hyperlink>
      <w:r w:rsidRPr="00ED22A5">
        <w:t>.</w:t>
      </w:r>
    </w:p>
    <w:p w:rsidR="00982FC7" w:rsidRPr="008B049F" w:rsidRDefault="005C2543" w:rsidP="00982FC7"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2∙x+3∙y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5∙x-2∙y</m:t>
                </m:r>
              </m:e>
            </m:mr>
          </m:m>
          <m:r>
            <w:rPr>
              <w:rFonts w:ascii="Cambria Math" w:hAnsi="Cambria Math"/>
            </w:rPr>
            <m:t>↔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</m:oMath>
      </m:oMathPara>
    </w:p>
    <w:p w:rsidR="00982FC7" w:rsidRDefault="00982FC7" w:rsidP="00982FC7">
      <w:pPr>
        <w:pStyle w:val="Heading2"/>
      </w:pPr>
      <w:bookmarkStart w:id="160" w:name="_Toc71878049"/>
      <w:r>
        <w:t>Notation</w:t>
      </w:r>
      <w:bookmarkEnd w:id="160"/>
    </w:p>
    <w:p w:rsidR="00982FC7" w:rsidRDefault="00982FC7" w:rsidP="00982FC7">
      <w:pPr>
        <w:pStyle w:val="ListParagraph"/>
        <w:numPr>
          <w:ilvl w:val="0"/>
          <w:numId w:val="40"/>
        </w:numPr>
        <w:tabs>
          <w:tab w:val="clear" w:pos="900"/>
        </w:tabs>
        <w:spacing w:before="120" w:after="120"/>
        <w:jc w:val="both"/>
      </w:pPr>
      <w:r>
        <w:t xml:space="preserve">For this section all matrices will be written </w:t>
      </w:r>
      <w:r w:rsidRPr="008B049F">
        <w:rPr>
          <w:i/>
        </w:rPr>
        <w:t>A</w:t>
      </w:r>
      <w:r>
        <w:t xml:space="preserve">, with another operand matrix </w:t>
      </w:r>
      <w:r w:rsidRPr="008B049F">
        <w:rPr>
          <w:i/>
        </w:rPr>
        <w:t>B</w:t>
      </w:r>
      <w:r>
        <w:t xml:space="preserve">, and a result </w:t>
      </w:r>
      <w:r w:rsidRPr="008B049F">
        <w:rPr>
          <w:i/>
        </w:rPr>
        <w:t>C</w:t>
      </w:r>
      <w:r>
        <w:t>.</w:t>
      </w:r>
    </w:p>
    <w:p w:rsidR="00982FC7" w:rsidRDefault="00982FC7" w:rsidP="00982FC7">
      <w:pPr>
        <w:pStyle w:val="ListParagraph"/>
        <w:numPr>
          <w:ilvl w:val="0"/>
          <w:numId w:val="40"/>
        </w:numPr>
        <w:tabs>
          <w:tab w:val="clear" w:pos="900"/>
        </w:tabs>
        <w:spacing w:before="120" w:after="120"/>
      </w:pPr>
      <w:r>
        <w:t xml:space="preserve">Matrices have </w:t>
      </w:r>
      <w:proofErr w:type="spellStart"/>
      <w:r w:rsidRPr="008B049F">
        <w:rPr>
          <w:i/>
        </w:rPr>
        <w:t>i</w:t>
      </w:r>
      <w:proofErr w:type="spellEnd"/>
      <w:r>
        <w:t xml:space="preserve"> number of rows and </w:t>
      </w:r>
      <w:r w:rsidRPr="008B049F">
        <w:rPr>
          <w:i/>
        </w:rPr>
        <w:t>j</w:t>
      </w:r>
      <w:r>
        <w:t xml:space="preserve"> number or columns, elements of which are written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>
        <w:t>.</w:t>
      </w:r>
    </w:p>
    <w:p w:rsidR="00982FC7" w:rsidRDefault="00982FC7" w:rsidP="00982FC7">
      <w:pPr>
        <w:pStyle w:val="ListParagraph"/>
        <w:numPr>
          <w:ilvl w:val="0"/>
          <w:numId w:val="40"/>
        </w:numPr>
        <w:tabs>
          <w:tab w:val="clear" w:pos="900"/>
        </w:tabs>
        <w:spacing w:before="120" w:after="120"/>
      </w:pPr>
      <w:r>
        <w:t xml:space="preserve">Determinants are denoted as </w:t>
      </w:r>
      <m:oMath>
        <m:r>
          <w:rPr>
            <w:rFonts w:ascii="Cambria Math" w:hAnsi="Cambria Math"/>
          </w:rPr>
          <m:t>det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t xml:space="preserve"> to avoid confusion in the other common form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t>.</w:t>
      </w:r>
    </w:p>
    <w:p w:rsidR="00982FC7" w:rsidRDefault="00982FC7" w:rsidP="00982FC7">
      <w:pPr>
        <w:pStyle w:val="ListParagraph"/>
        <w:numPr>
          <w:ilvl w:val="0"/>
          <w:numId w:val="40"/>
        </w:numPr>
        <w:tabs>
          <w:tab w:val="clear" w:pos="900"/>
        </w:tabs>
        <w:spacing w:before="120" w:after="120"/>
      </w:pPr>
      <w:r>
        <w:t>A matrix is said to be square if its number of rows are equal to its number of columns.</w:t>
      </w:r>
    </w:p>
    <w:p w:rsidR="00982FC7" w:rsidRPr="003A4D75" w:rsidRDefault="00982FC7" w:rsidP="00982FC7">
      <w:pPr>
        <w:pStyle w:val="Heading2"/>
      </w:pPr>
      <w:bookmarkStart w:id="161" w:name="_Identity_Matrix_2"/>
      <w:bookmarkStart w:id="162" w:name="_Toc71878050"/>
      <w:bookmarkEnd w:id="161"/>
      <w:r w:rsidRPr="003A4D75">
        <w:t>Identity Matrix</w:t>
      </w:r>
      <w:bookmarkEnd w:id="162"/>
    </w:p>
    <w:p w:rsidR="00982FC7" w:rsidRPr="00ED22A5" w:rsidRDefault="00982FC7" w:rsidP="00982FC7">
      <w:r w:rsidRPr="00ED22A5">
        <w:t xml:space="preserve">A square matrix with range values of 1, which is a </w:t>
      </w:r>
      <w:r w:rsidRPr="00030344">
        <w:t>multiplicative inverse identity</w:t>
      </w:r>
      <w:r w:rsidRPr="00ED22A5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r>
              <w:rPr>
                <w:rFonts w:ascii="Cambria Math" w:hAnsi="Cambria Math"/>
              </w:rPr>
              <m:t>=I</m:t>
            </m:r>
          </m:e>
        </m:d>
      </m:oMath>
      <w:r w:rsidRPr="00ED22A5">
        <w:t>.</w:t>
      </w:r>
    </w:p>
    <w:p w:rsidR="00982FC7" w:rsidRPr="00BC6E2C" w:rsidRDefault="00982FC7" w:rsidP="00982FC7">
      <m:oMathPara>
        <m:oMath>
          <m:r>
            <w:rPr>
              <w:rFonts w:ascii="Cambria Math" w:hAnsi="Cambria Math"/>
            </w:rPr>
            <m:t>I=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982FC7" w:rsidRDefault="00982FC7" w:rsidP="00982FC7">
      <w:pPr>
        <w:pStyle w:val="Heading2"/>
      </w:pPr>
      <w:bookmarkStart w:id="163" w:name="_Scalar_in_Matrix"/>
      <w:bookmarkStart w:id="164" w:name="_Toc71878051"/>
      <w:bookmarkEnd w:id="163"/>
      <w:r>
        <w:t>Scalar in Matrix Form</w:t>
      </w:r>
      <w:bookmarkEnd w:id="164"/>
    </w:p>
    <w:p w:rsidR="00982FC7" w:rsidRPr="00852E1A" w:rsidRDefault="00982FC7" w:rsidP="00982FC7">
      <w:r w:rsidRPr="00852E1A">
        <w:t xml:space="preserve">A scalar </w:t>
      </w:r>
      <w:r w:rsidRPr="00852E1A">
        <w:rPr>
          <w:i/>
        </w:rPr>
        <w:t>a</w:t>
      </w:r>
      <w:r w:rsidRPr="00852E1A">
        <w:t xml:space="preserve"> is a multiple of </w:t>
      </w:r>
      <w:hyperlink w:anchor="_Additive_and_Multiplicative_1" w:history="1">
        <w:r w:rsidRPr="00852E1A">
          <w:rPr>
            <w:rStyle w:val="Hyperlink"/>
          </w:rPr>
          <w:t>1</w:t>
        </w:r>
      </w:hyperlink>
      <w:r w:rsidRPr="00852E1A">
        <w:t xml:space="preserve"> such that the square matrix equivalent of </w:t>
      </w:r>
      <w:r w:rsidRPr="00852E1A">
        <w:rPr>
          <w:i/>
        </w:rPr>
        <w:t>a</w:t>
      </w:r>
      <w:r w:rsidRPr="00852E1A">
        <w:t xml:space="preserve"> would be </w:t>
      </w:r>
      <w:proofErr w:type="spellStart"/>
      <w:r w:rsidRPr="00852E1A">
        <w:rPr>
          <w:i/>
        </w:rPr>
        <w:t>a</w:t>
      </w:r>
      <w:r w:rsidRPr="00852E1A">
        <w:t>∙</w:t>
      </w:r>
      <w:hyperlink w:anchor="_Identity_Matrix_2" w:history="1">
        <w:r w:rsidRPr="00852E1A">
          <w:rPr>
            <w:rStyle w:val="Hyperlink"/>
            <w:i/>
          </w:rPr>
          <w:t>I</w:t>
        </w:r>
        <w:proofErr w:type="spellEnd"/>
      </w:hyperlink>
      <w:r w:rsidRPr="00852E1A">
        <w:t>.</w:t>
      </w:r>
    </w:p>
    <w:p w:rsidR="00982FC7" w:rsidRDefault="00982FC7" w:rsidP="00982FC7">
      <w:pPr>
        <w:pStyle w:val="Heading3"/>
      </w:pPr>
      <w:r>
        <w:t>Example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0"/>
        <w:gridCol w:w="710"/>
        <w:gridCol w:w="4129"/>
        <w:gridCol w:w="2617"/>
      </w:tblGrid>
      <w:tr w:rsidR="00982FC7" w:rsidTr="0027030E">
        <w:tc>
          <w:tcPr>
            <w:tcW w:w="1379" w:type="pct"/>
            <w:vAlign w:val="center"/>
          </w:tcPr>
          <w:p w:rsidR="00982FC7" w:rsidRDefault="00982FC7" w:rsidP="0027030E">
            <w:pPr>
              <w:jc w:val="center"/>
            </w:pPr>
            <w:r>
              <w:lastRenderedPageBreak/>
              <w:t>Scalar Form</w:t>
            </w:r>
          </w:p>
        </w:tc>
        <w:tc>
          <w:tcPr>
            <w:tcW w:w="345" w:type="pct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2005" w:type="pct"/>
            <w:vAlign w:val="center"/>
          </w:tcPr>
          <w:p w:rsidR="00982FC7" w:rsidRDefault="00982FC7" w:rsidP="0027030E">
            <w:pPr>
              <w:jc w:val="center"/>
            </w:pPr>
            <w:r>
              <w:t>Matrix (3x3) Form</w:t>
            </w:r>
          </w:p>
        </w:tc>
        <w:tc>
          <w:tcPr>
            <w:tcW w:w="1271" w:type="pct"/>
            <w:vAlign w:val="center"/>
          </w:tcPr>
          <w:p w:rsidR="00982FC7" w:rsidRDefault="005C2543" w:rsidP="0027030E">
            <w:pPr>
              <w:jc w:val="center"/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982FC7" w:rsidRDefault="00982FC7" w:rsidP="00982FC7">
      <w:pPr>
        <w:pStyle w:val="Heading2"/>
      </w:pPr>
      <w:bookmarkStart w:id="165" w:name="_Matrix_Addition_and"/>
      <w:bookmarkStart w:id="166" w:name="_Toc71878052"/>
      <w:bookmarkEnd w:id="165"/>
      <w:r>
        <w:t>Matrix Addition and Subtraction</w:t>
      </w:r>
      <w:bookmarkEnd w:id="166"/>
    </w:p>
    <w:p w:rsidR="00982FC7" w:rsidRDefault="00982FC7" w:rsidP="00982FC7">
      <w:pPr>
        <w:rPr>
          <w:rFonts w:eastAsiaTheme="majorEastAsia"/>
        </w:rPr>
      </w:pPr>
      <w:r w:rsidRPr="0022445C">
        <w:rPr>
          <w:rFonts w:eastAsiaTheme="majorEastAsia"/>
          <w:i/>
        </w:rPr>
        <w:t>A</w:t>
      </w:r>
      <w:r>
        <w:rPr>
          <w:rFonts w:eastAsiaTheme="majorEastAsia"/>
        </w:rPr>
        <w:t xml:space="preserve"> may be added to </w:t>
      </w:r>
      <w:r w:rsidRPr="0022445C">
        <w:rPr>
          <w:rFonts w:eastAsiaTheme="majorEastAsia"/>
          <w:i/>
        </w:rPr>
        <w:t>B</w:t>
      </w:r>
      <w:r>
        <w:rPr>
          <w:rFonts w:eastAsiaTheme="majorEastAsia"/>
        </w:rPr>
        <w:t xml:space="preserve"> if they have the same dimensions. They commute and associate.</w:t>
      </w:r>
    </w:p>
    <w:p w:rsidR="00982FC7" w:rsidRPr="00BC6E2C" w:rsidRDefault="00982FC7" w:rsidP="00982FC7">
      <m:oMathPara>
        <m:oMath>
          <m:r>
            <w:rPr>
              <w:rFonts w:ascii="Cambria Math" w:hAnsi="Cambria Math"/>
            </w:rPr>
            <m:t>A±B=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</m:oMath>
      </m:oMathPara>
    </w:p>
    <w:p w:rsidR="00982FC7" w:rsidRDefault="00982FC7" w:rsidP="00982FC7">
      <w:pPr>
        <w:pStyle w:val="Heading2"/>
      </w:pPr>
      <w:bookmarkStart w:id="167" w:name="_Toc71878053"/>
      <w:r>
        <w:t>Scalar Addition and Subtraction</w:t>
      </w:r>
      <w:bookmarkEnd w:id="167"/>
    </w:p>
    <w:p w:rsidR="00982FC7" w:rsidRPr="00ED22A5" w:rsidRDefault="00982FC7" w:rsidP="00982FC7">
      <w:r w:rsidRPr="00ED22A5">
        <w:t xml:space="preserve">For square matrices, a scalar </w:t>
      </w:r>
      <w:r>
        <w:t>value</w:t>
      </w:r>
      <w:r w:rsidRPr="00ED22A5">
        <w:t xml:space="preserve"> may be </w:t>
      </w:r>
      <w:r w:rsidRPr="00924F92">
        <w:t>converted</w:t>
      </w:r>
      <w:r w:rsidRPr="00ED22A5">
        <w:t xml:space="preserve"> and then </w:t>
      </w:r>
      <w:r w:rsidRPr="00924F92">
        <w:t>added</w:t>
      </w:r>
      <w:r w:rsidRPr="00ED22A5">
        <w:t xml:space="preserve"> to a matrix.</w:t>
      </w:r>
    </w:p>
    <w:p w:rsidR="00982FC7" w:rsidRPr="000C1C7A" w:rsidRDefault="00982FC7" w:rsidP="00982FC7">
      <m:oMathPara>
        <m:oMath>
          <m:r>
            <w:rPr>
              <w:rFonts w:ascii="Cambria Math" w:hAnsi="Cambria Math"/>
            </w:rPr>
            <m:t>A±a=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±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±a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±a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±a</m:t>
                    </m:r>
                  </m:e>
                </m:mr>
              </m:m>
            </m:e>
          </m:d>
        </m:oMath>
      </m:oMathPara>
    </w:p>
    <w:p w:rsidR="00982FC7" w:rsidRDefault="00982FC7" w:rsidP="00982FC7">
      <w:pPr>
        <w:pStyle w:val="Heading2"/>
      </w:pPr>
      <w:bookmarkStart w:id="168" w:name="_Matrix_Product"/>
      <w:bookmarkStart w:id="169" w:name="_Toc71878054"/>
      <w:bookmarkEnd w:id="168"/>
      <w:r>
        <w:t>Scalar Distribution</w:t>
      </w:r>
      <w:bookmarkEnd w:id="169"/>
    </w:p>
    <w:p w:rsidR="00982FC7" w:rsidRPr="0022445C" w:rsidRDefault="00982FC7" w:rsidP="00982FC7">
      <m:oMathPara>
        <m:oMath>
          <m:r>
            <w:rPr>
              <w:rFonts w:ascii="Cambria Math" w:hAnsi="Cambria Math"/>
            </w:rPr>
            <m:t>c∙A=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c∙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</m:oMath>
      </m:oMathPara>
    </w:p>
    <w:p w:rsidR="00982FC7" w:rsidRDefault="00982FC7" w:rsidP="00982FC7">
      <w:pPr>
        <w:pStyle w:val="Heading2"/>
      </w:pPr>
      <w:bookmarkStart w:id="170" w:name="_Toc71878055"/>
      <w:r>
        <w:t>Matrix Product</w:t>
      </w:r>
      <w:bookmarkEnd w:id="170"/>
    </w:p>
    <w:p w:rsidR="00982FC7" w:rsidRDefault="005C2543" w:rsidP="00982FC7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mn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pm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np</m:t>
            </m:r>
          </m:sub>
        </m:sSub>
      </m:oMath>
      <w:r w:rsidR="00982FC7">
        <w:t>. This applies to all dimensions by the following pattern and does not commute.</w:t>
      </w:r>
    </w:p>
    <w:p w:rsidR="00982FC7" w:rsidRPr="00633DA1" w:rsidRDefault="00982FC7" w:rsidP="00982FC7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A∙B=C=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31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sz w:val="22"/>
                        <w:szCs w:val="22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sz w:val="22"/>
                        <w:szCs w:val="22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33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sz w:val="22"/>
                        <w:szCs w:val="22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</m:oMath>
      </m:oMathPara>
    </w:p>
    <w:p w:rsidR="00982FC7" w:rsidRPr="003A4D75" w:rsidRDefault="00982FC7" w:rsidP="00982FC7">
      <w:pPr>
        <w:pStyle w:val="Heading3"/>
      </w:pPr>
      <w:bookmarkStart w:id="171" w:name="_Identity_Matrix_1"/>
      <w:bookmarkStart w:id="172" w:name="_Determinant_of_a"/>
      <w:bookmarkEnd w:id="171"/>
      <w:bookmarkEnd w:id="172"/>
      <w:r w:rsidRPr="003A4D75">
        <w:t>Determinant of a 3x3 Matrix</w:t>
      </w:r>
    </w:p>
    <w:p w:rsidR="00982FC7" w:rsidRPr="00CC4333" w:rsidRDefault="00982FC7" w:rsidP="00982FC7">
      <w:r>
        <w:t>The 3x3 determinant uses a special method involving 2x2 determinants called minors.</w:t>
      </w:r>
    </w:p>
    <w:p w:rsidR="00982FC7" w:rsidRDefault="00982FC7" w:rsidP="00982FC7">
      <m:oMathPara>
        <m:oMath>
          <m:r>
            <w:rPr>
              <w:rFonts w:ascii="Cambria Math" w:hAnsi="Cambria Math"/>
            </w:rPr>
            <m:t>det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∙det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∙det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∙det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</m:oMath>
      </m:oMathPara>
    </w:p>
    <w:p w:rsidR="00982FC7" w:rsidRPr="003A4D75" w:rsidRDefault="00982FC7" w:rsidP="00982FC7">
      <w:pPr>
        <w:pStyle w:val="Heading2"/>
      </w:pPr>
      <w:bookmarkStart w:id="173" w:name="_Toc71878057"/>
      <w:r>
        <w:t>Cramer’s Rule</w:t>
      </w:r>
      <w:bookmarkEnd w:id="173"/>
    </w:p>
    <w:p w:rsidR="00982FC7" w:rsidRPr="006A106D" w:rsidRDefault="00982FC7" w:rsidP="00982FC7">
      <w:r w:rsidRPr="006A106D">
        <w:t xml:space="preserve">Solve variables of equations by switching solutions and coefficients to manipulate </w:t>
      </w:r>
      <w:r w:rsidRPr="00924F92">
        <w:t>determinants</w:t>
      </w:r>
      <w:r w:rsidRPr="006A106D">
        <w:t>.</w:t>
      </w:r>
    </w:p>
    <w:p w:rsidR="00982FC7" w:rsidRDefault="00982FC7" w:rsidP="00982FC7">
      <w:pPr>
        <w:pStyle w:val="Heading3"/>
      </w:pPr>
      <w:r>
        <w:t>Setup for Joined Matrices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1"/>
        <w:gridCol w:w="5825"/>
      </w:tblGrid>
      <w:tr w:rsidR="00982FC7" w:rsidTr="0027030E">
        <w:tc>
          <w:tcPr>
            <w:tcW w:w="2171" w:type="pct"/>
            <w:vAlign w:val="center"/>
          </w:tcPr>
          <w:p w:rsidR="00982FC7" w:rsidRDefault="005C2543" w:rsidP="0027030E">
            <m:oMathPara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∙x+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∙y=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→   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∙x+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∙y=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→   </m:t>
                      </m:r>
                    </m:e>
                  </m:mr>
                </m: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</w:tc>
        <w:tc>
          <w:tcPr>
            <w:tcW w:w="2829" w:type="pct"/>
            <w:vAlign w:val="center"/>
          </w:tcPr>
          <w:p w:rsidR="00982FC7" w:rsidRDefault="005C2543" w:rsidP="0027030E">
            <w:pPr>
              <w:jc w:val="right"/>
            </w:pPr>
            <m:oMathPara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→   </m:t>
                          </m:r>
                        </m:e>
                      </m:box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→   </m:t>
                          </m:r>
                        </m:e>
                      </m:box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→   </m:t>
                          </m:r>
                        </m:e>
                      </m:box>
                    </m:e>
                  </m:mr>
                </m: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</m:m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ctrlPr>
                                <w:rPr>
                                  <w:rFonts w:ascii="Cambria Math" w:eastAsia="Cambria Math" w:hAnsi="Cambria Math" w:cs="Cambria Math"/>
                                </w:rPr>
                              </m:ctrlP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</w:tc>
      </w:tr>
    </w:tbl>
    <w:p w:rsidR="00982FC7" w:rsidRDefault="00982FC7" w:rsidP="00982FC7">
      <w:pPr>
        <w:pStyle w:val="Heading3"/>
      </w:pPr>
      <w:r>
        <w:t>Solutions for a 2x2 Matrix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7"/>
        <w:gridCol w:w="2515"/>
        <w:gridCol w:w="2516"/>
        <w:gridCol w:w="1170"/>
        <w:gridCol w:w="1178"/>
      </w:tblGrid>
      <w:tr w:rsidR="00982FC7" w:rsidTr="0027030E">
        <w:tc>
          <w:tcPr>
            <w:tcW w:w="1416" w:type="pct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det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≠0</m:t>
                </m:r>
              </m:oMath>
            </m:oMathPara>
          </w:p>
        </w:tc>
        <w:tc>
          <w:tcPr>
            <w:tcW w:w="1221" w:type="pct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Dx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det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222" w:type="pct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Dy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det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568" w:type="pct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72" w:type="pct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</w:tr>
    </w:tbl>
    <w:p w:rsidR="00982FC7" w:rsidRDefault="00982FC7" w:rsidP="00982FC7">
      <w:pPr>
        <w:pStyle w:val="Heading3"/>
      </w:pPr>
      <w:r>
        <w:t>Solutions for a 3x3 Matrix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6"/>
        <w:gridCol w:w="2078"/>
        <w:gridCol w:w="1039"/>
        <w:gridCol w:w="1039"/>
        <w:gridCol w:w="2078"/>
      </w:tblGrid>
      <w:tr w:rsidR="00982FC7" w:rsidTr="0027030E">
        <w:tc>
          <w:tcPr>
            <w:tcW w:w="3116" w:type="dxa"/>
            <w:vAlign w:val="center"/>
          </w:tcPr>
          <w:p w:rsidR="00982FC7" w:rsidRDefault="00982FC7" w:rsidP="0027030E">
            <m:oMath>
              <m:r>
                <w:rPr>
                  <w:rFonts w:ascii="Cambria Math" w:hAnsi="Cambria Math"/>
                </w:rPr>
                <m:t>Dx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det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t xml:space="preserve"> </w:t>
            </w:r>
          </w:p>
        </w:tc>
        <w:tc>
          <w:tcPr>
            <w:tcW w:w="3117" w:type="dxa"/>
            <w:gridSpan w:val="2"/>
            <w:vAlign w:val="center"/>
          </w:tcPr>
          <w:p w:rsidR="00982FC7" w:rsidRDefault="00982FC7" w:rsidP="0027030E">
            <m:oMath>
              <m:r>
                <w:rPr>
                  <w:rFonts w:ascii="Cambria Math" w:hAnsi="Cambria Math"/>
                </w:rPr>
                <m:t>Dy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det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t xml:space="preserve"> </w:t>
            </w:r>
          </w:p>
        </w:tc>
        <w:tc>
          <w:tcPr>
            <w:tcW w:w="3117" w:type="dxa"/>
            <w:gridSpan w:val="2"/>
            <w:vAlign w:val="center"/>
          </w:tcPr>
          <w:p w:rsidR="00982FC7" w:rsidRDefault="00982FC7" w:rsidP="0027030E">
            <m:oMath>
              <m:r>
                <w:rPr>
                  <w:rFonts w:ascii="Cambria Math" w:hAnsi="Cambria Math"/>
                </w:rPr>
                <m:t>Dz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det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t xml:space="preserve"> </w:t>
            </w:r>
          </w:p>
        </w:tc>
      </w:tr>
      <w:tr w:rsidR="00982FC7" w:rsidTr="0027030E">
        <w:tc>
          <w:tcPr>
            <w:tcW w:w="3116" w:type="dxa"/>
            <w:vAlign w:val="center"/>
          </w:tcPr>
          <w:p w:rsidR="00982FC7" w:rsidRDefault="00982FC7" w:rsidP="0027030E">
            <m:oMath>
              <m:r>
                <w:rPr>
                  <w:rFonts w:ascii="Cambria Math" w:hAnsi="Cambria Math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det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≠0</m:t>
              </m:r>
            </m:oMath>
            <w:r>
              <w:t xml:space="preserve"> </w:t>
            </w:r>
          </w:p>
        </w:tc>
        <w:tc>
          <w:tcPr>
            <w:tcW w:w="2078" w:type="dxa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2078" w:type="dxa"/>
            <w:gridSpan w:val="2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2078" w:type="dxa"/>
            <w:vAlign w:val="center"/>
          </w:tcPr>
          <w:p w:rsidR="00982FC7" w:rsidRDefault="00982FC7" w:rsidP="0027030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</w:tr>
    </w:tbl>
    <w:p w:rsidR="00982FC7" w:rsidRDefault="00982FC7" w:rsidP="00982FC7">
      <w:pPr>
        <w:pStyle w:val="Heading2"/>
      </w:pPr>
      <w:bookmarkStart w:id="174" w:name="_Toc71878058"/>
      <w:r>
        <w:t>Inverse of a Matrix</w:t>
      </w:r>
      <w:bookmarkEnd w:id="174"/>
    </w:p>
    <w:p w:rsidR="00982FC7" w:rsidRDefault="00982FC7" w:rsidP="00982FC7">
      <w:pPr>
        <w:pStyle w:val="Heading3"/>
      </w:pPr>
      <w:r>
        <w:lastRenderedPageBreak/>
        <w:t>Properties</w:t>
      </w:r>
    </w:p>
    <w:p w:rsidR="00982FC7" w:rsidRDefault="00982FC7" w:rsidP="00982FC7">
      <w:pPr>
        <w:pStyle w:val="ListParagraph"/>
        <w:numPr>
          <w:ilvl w:val="0"/>
          <w:numId w:val="48"/>
        </w:numPr>
        <w:tabs>
          <w:tab w:val="clear" w:pos="900"/>
        </w:tabs>
        <w:spacing w:before="120" w:after="120"/>
        <w:jc w:val="both"/>
      </w:pPr>
      <w:r>
        <w:t>Inverse matrices are the result of square matrices only.</w:t>
      </w:r>
    </w:p>
    <w:p w:rsidR="00982FC7" w:rsidRDefault="00982FC7" w:rsidP="00982FC7">
      <w:pPr>
        <w:pStyle w:val="ListParagraph"/>
        <w:numPr>
          <w:ilvl w:val="0"/>
          <w:numId w:val="48"/>
        </w:numPr>
        <w:tabs>
          <w:tab w:val="clear" w:pos="900"/>
        </w:tabs>
        <w:spacing w:before="120" w:after="120"/>
        <w:jc w:val="both"/>
      </w:pPr>
      <w:r>
        <w:t xml:space="preserve">Inverse matrices only exist when </w:t>
      </w:r>
      <m:oMath>
        <m:r>
          <w:rPr>
            <w:rFonts w:ascii="Cambria Math" w:hAnsi="Cambria Math"/>
          </w:rPr>
          <m:t>A∙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∙A=I</m:t>
        </m:r>
      </m:oMath>
      <w:r>
        <w:t>.</w:t>
      </w:r>
    </w:p>
    <w:p w:rsidR="00982FC7" w:rsidRPr="00B6776C" w:rsidRDefault="00982FC7" w:rsidP="00982FC7">
      <w:pPr>
        <w:pStyle w:val="ListParagraph"/>
        <w:numPr>
          <w:ilvl w:val="0"/>
          <w:numId w:val="48"/>
        </w:numPr>
        <w:tabs>
          <w:tab w:val="clear" w:pos="900"/>
        </w:tabs>
        <w:spacing w:before="120" w:after="120"/>
        <w:jc w:val="both"/>
      </w:pPr>
      <w:r>
        <w:t xml:space="preserve">Inverse matrices must have determinants that are also inversed; </w:t>
      </w:r>
      <m:oMath>
        <m:r>
          <w:rPr>
            <w:rFonts w:ascii="Cambria Math" w:hAnsi="Cambria Math"/>
          </w:rPr>
          <m:t>det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det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>.</w:t>
      </w:r>
    </w:p>
    <w:p w:rsidR="00982FC7" w:rsidRPr="007B41A0" w:rsidRDefault="005C2543" w:rsidP="00982FC7">
      <w:pPr>
        <w:pStyle w:val="ListParagraph"/>
        <w:numPr>
          <w:ilvl w:val="0"/>
          <w:numId w:val="48"/>
        </w:numPr>
        <w:tabs>
          <w:tab w:val="clear" w:pos="900"/>
        </w:tabs>
        <w:spacing w:before="120" w:after="12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A∙B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982FC7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A∙B∙C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r>
              <w:rPr>
                <w:rFonts w:ascii="Cambria Math" w:hAnsi="Cambria Math"/>
              </w:rPr>
              <m:t>∙B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982FC7">
        <w:t>, …</w:t>
      </w:r>
    </w:p>
    <w:p w:rsidR="00982FC7" w:rsidRDefault="00982FC7" w:rsidP="00982FC7">
      <w:pPr>
        <w:pStyle w:val="Heading3"/>
      </w:pPr>
      <w:r>
        <w:t>Inverse of a 2x2 Matrix</w:t>
      </w:r>
    </w:p>
    <w:p w:rsidR="00982FC7" w:rsidRPr="0022282E" w:rsidRDefault="005C2543" w:rsidP="00982FC7">
      <m:oMathPara>
        <m:oMath>
          <m:sSup>
            <m:sSupPr>
              <m:ctrlPr>
                <w:rPr>
                  <w:rFonts w:ascii="Cambria Math" w:eastAsiaTheme="majorEastAsia" w:hAnsi="Cambria Math"/>
                  <w:i/>
                </w:rPr>
              </m:ctrlPr>
            </m:sSupPr>
            <m:e>
              <m:r>
                <w:rPr>
                  <w:rFonts w:ascii="Cambria Math" w:eastAsiaTheme="majorEastAsia" w:hAnsi="Cambria Math"/>
                </w:rPr>
                <m:t>A</m:t>
              </m:r>
            </m:e>
            <m:sup>
              <m:r>
                <w:rPr>
                  <w:rFonts w:ascii="Cambria Math" w:eastAsiaTheme="majorEastAsia" w:hAnsi="Cambria Math"/>
                </w:rPr>
                <m:t>-1</m:t>
              </m:r>
            </m:sup>
          </m:sSup>
          <m:r>
            <w:rPr>
              <w:rFonts w:ascii="Cambria Math" w:eastAsiaTheme="majorEastAsia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det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den>
          </m:f>
          <m:r>
            <w:rPr>
              <w:rFonts w:ascii="Cambria Math" w:hAnsi="Cambria Math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, det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≠0</m:t>
          </m:r>
        </m:oMath>
      </m:oMathPara>
    </w:p>
    <w:p w:rsidR="00982FC7" w:rsidRDefault="00982FC7" w:rsidP="00982FC7">
      <w:pPr>
        <w:pStyle w:val="Heading3"/>
      </w:pPr>
      <w:r>
        <w:t>Inverse of a 3x3 Matrix</w:t>
      </w:r>
    </w:p>
    <w:p w:rsidR="00982FC7" w:rsidRPr="004D08C6" w:rsidRDefault="005C2543" w:rsidP="00982FC7">
      <w:pPr>
        <w:rPr>
          <w:rFonts w:eastAsiaTheme="majorEastAsia"/>
        </w:rPr>
      </w:pPr>
      <m:oMathPara>
        <m:oMath>
          <m:sSup>
            <m:sSupPr>
              <m:ctrlPr>
                <w:rPr>
                  <w:rFonts w:ascii="Cambria Math" w:eastAsiaTheme="majorEastAsia" w:hAnsi="Cambria Math"/>
                  <w:i/>
                </w:rPr>
              </m:ctrlPr>
            </m:sSupPr>
            <m:e>
              <m:r>
                <w:rPr>
                  <w:rFonts w:ascii="Cambria Math" w:eastAsiaTheme="majorEastAsia" w:hAnsi="Cambria Math"/>
                </w:rPr>
                <m:t>A</m:t>
              </m:r>
            </m:e>
            <m:sup>
              <m:r>
                <w:rPr>
                  <w:rFonts w:ascii="Cambria Math" w:eastAsiaTheme="majorEastAsia" w:hAnsi="Cambria Math"/>
                </w:rPr>
                <m:t>-1</m:t>
              </m:r>
            </m:sup>
          </m:sSup>
          <m:r>
            <w:rPr>
              <w:rFonts w:ascii="Cambria Math" w:eastAsiaTheme="majorEastAsia" w:hAnsi="Cambria Math"/>
            </w:rPr>
            <m:t>=</m:t>
          </m:r>
          <m:f>
            <m:fPr>
              <m:ctrlPr>
                <w:rPr>
                  <w:rFonts w:ascii="Cambria Math" w:eastAsiaTheme="majorEastAsia" w:hAnsi="Cambria Math"/>
                  <w:i/>
                </w:rPr>
              </m:ctrlPr>
            </m:fPr>
            <m:num>
              <m:r>
                <w:rPr>
                  <w:rFonts w:ascii="Cambria Math" w:eastAsiaTheme="majorEastAsia" w:hAnsi="Cambria Math"/>
                </w:rPr>
                <m:t>1</m:t>
              </m:r>
            </m:num>
            <m:den>
              <m:r>
                <w:rPr>
                  <w:rFonts w:ascii="Cambria Math" w:eastAsiaTheme="majorEastAsia" w:hAnsi="Cambria Math"/>
                </w:rPr>
                <m:t>det</m:t>
              </m:r>
              <m:d>
                <m:dPr>
                  <m:ctrlPr>
                    <w:rPr>
                      <w:rFonts w:ascii="Cambria Math" w:eastAsiaTheme="maj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ajorEastAsia" w:hAnsi="Cambria Math"/>
                    </w:rPr>
                    <m:t>A</m:t>
                  </m:r>
                </m:e>
              </m:d>
            </m:den>
          </m:f>
          <m:r>
            <w:rPr>
              <w:rFonts w:ascii="Cambria Math" w:eastAsiaTheme="majorEastAsia" w:hAnsi="Cambria Math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, det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≠0</m:t>
          </m:r>
        </m:oMath>
      </m:oMathPara>
    </w:p>
    <w:p w:rsidR="00982FC7" w:rsidRPr="001D4EEE" w:rsidRDefault="00982FC7" w:rsidP="00982FC7">
      <w:pPr>
        <w:pStyle w:val="Heading3"/>
      </w:pPr>
      <w:r w:rsidRPr="001D4EEE">
        <w:t>Proof</w:t>
      </w:r>
      <w:r>
        <w:t xml:space="preserve"> of 2x2 Inverse by Standard Inversion</w:t>
      </w:r>
    </w:p>
    <w:p w:rsidR="00982FC7" w:rsidRPr="006A106D" w:rsidRDefault="00982FC7" w:rsidP="00982FC7">
      <w:pPr>
        <w:rPr>
          <w:rFonts w:eastAsiaTheme="majorEastAsia"/>
        </w:rPr>
      </w:pPr>
      <w:r w:rsidRPr="006A106D">
        <w:rPr>
          <w:rFonts w:eastAsiaTheme="majorEastAsia"/>
        </w:rPr>
        <w:t xml:space="preserve">Join </w:t>
      </w:r>
      <w:r w:rsidRPr="006A106D">
        <w:rPr>
          <w:rFonts w:eastAsiaTheme="majorEastAsia"/>
          <w:i/>
        </w:rPr>
        <w:t>A</w:t>
      </w:r>
      <w:r w:rsidRPr="006A106D">
        <w:rPr>
          <w:rFonts w:eastAsiaTheme="majorEastAsia"/>
        </w:rPr>
        <w:t xml:space="preserve"> with </w:t>
      </w:r>
      <w:hyperlink w:anchor="_Identity_Matrix_2" w:history="1">
        <w:r w:rsidRPr="006A106D">
          <w:rPr>
            <w:rStyle w:val="Hyperlink"/>
            <w:i/>
          </w:rPr>
          <w:t>I</w:t>
        </w:r>
      </w:hyperlink>
      <w:r w:rsidRPr="006A106D">
        <w:rPr>
          <w:rFonts w:eastAsiaTheme="majorEastAsia"/>
        </w:rPr>
        <w:t xml:space="preserve"> in the form </w:t>
      </w:r>
      <m:oMath>
        <m:d>
          <m:dPr>
            <m:begChr m:val="["/>
            <m:endChr m:val="]"/>
            <m:ctrlPr>
              <w:rPr>
                <w:rFonts w:ascii="Cambria Math" w:eastAsiaTheme="majorEastAsia" w:hAnsi="Cambria Math"/>
                <w:i/>
              </w:rPr>
            </m:ctrlPr>
          </m:dPr>
          <m:e>
            <m:r>
              <w:rPr>
                <w:rFonts w:ascii="Cambria Math" w:eastAsiaTheme="majorEastAsia" w:hAnsi="Cambria Math"/>
              </w:rPr>
              <m:t>A|I</m:t>
            </m:r>
          </m:e>
        </m:d>
      </m:oMath>
      <w:r w:rsidRPr="006A106D">
        <w:rPr>
          <w:rFonts w:eastAsiaTheme="majorEastAsia"/>
        </w:rPr>
        <w:t xml:space="preserve"> to obtain </w:t>
      </w:r>
      <m:oMath>
        <m:d>
          <m:dPr>
            <m:begChr m:val="["/>
            <m:endChr m:val="]"/>
            <m:ctrlPr>
              <w:rPr>
                <w:rFonts w:ascii="Cambria Math" w:eastAsiaTheme="majorEastAsia" w:hAnsi="Cambria Math"/>
                <w:i/>
              </w:rPr>
            </m:ctrlPr>
          </m:dPr>
          <m:e>
            <m:r>
              <w:rPr>
                <w:rFonts w:ascii="Cambria Math" w:eastAsiaTheme="majorEastAsia" w:hAnsi="Cambria Math"/>
              </w:rPr>
              <m:t>I|</m:t>
            </m:r>
            <m:sSup>
              <m:sSupPr>
                <m:ctrlPr>
                  <w:rPr>
                    <w:rFonts w:ascii="Cambria Math" w:eastAsiaTheme="maj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aj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ajorEastAsia" w:hAnsi="Cambria Math"/>
                  </w:rPr>
                  <m:t>-1</m:t>
                </m:r>
              </m:sup>
            </m:sSup>
          </m:e>
        </m:d>
      </m:oMath>
      <w:r>
        <w:rPr>
          <w:rFonts w:eastAsiaTheme="majorEastAsia"/>
        </w:rPr>
        <w:t xml:space="preserve">. Note that </w:t>
      </w:r>
      <m:oMath>
        <m:r>
          <w:rPr>
            <w:rFonts w:ascii="Cambria Math" w:eastAsiaTheme="majorEastAsia" w:hAnsi="Cambria Math"/>
          </w:rPr>
          <m:t>det</m:t>
        </m:r>
        <m:d>
          <m:dPr>
            <m:ctrlPr>
              <w:rPr>
                <w:rFonts w:ascii="Cambria Math" w:eastAsiaTheme="majorEastAsia" w:hAnsi="Cambria Math"/>
                <w:i/>
              </w:rPr>
            </m:ctrlPr>
          </m:dPr>
          <m:e>
            <m:r>
              <w:rPr>
                <w:rFonts w:ascii="Cambria Math" w:eastAsiaTheme="majorEastAsia" w:hAnsi="Cambria Math"/>
              </w:rPr>
              <m:t>A</m:t>
            </m:r>
          </m:e>
        </m:d>
        <m:r>
          <w:rPr>
            <w:rFonts w:ascii="Cambria Math" w:eastAsiaTheme="majorEastAsia" w:hAnsi="Cambria Math"/>
          </w:rPr>
          <m:t>=</m:t>
        </m:r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x</m:t>
            </m:r>
          </m:e>
          <m:sub>
            <m:r>
              <w:rPr>
                <w:rFonts w:ascii="Cambria Math" w:eastAsiaTheme="majorEastAsia" w:hAnsi="Cambria Math"/>
              </w:rPr>
              <m:t>1</m:t>
            </m:r>
          </m:sub>
        </m:sSub>
        <m:r>
          <w:rPr>
            <w:rFonts w:ascii="Cambria Math" w:eastAsiaTheme="majorEastAsia" w:hAnsi="Cambria Math"/>
          </w:rPr>
          <m:t>∙</m:t>
        </m:r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y</m:t>
            </m:r>
          </m:e>
          <m:sub>
            <m:r>
              <w:rPr>
                <w:rFonts w:ascii="Cambria Math" w:eastAsiaTheme="majorEastAsia" w:hAnsi="Cambria Math"/>
              </w:rPr>
              <m:t>2</m:t>
            </m:r>
          </m:sub>
        </m:sSub>
        <m:r>
          <w:rPr>
            <w:rFonts w:ascii="Cambria Math" w:eastAsiaTheme="majorEastAsia" w:hAnsi="Cambria Math"/>
          </w:rPr>
          <m:t>-</m:t>
        </m:r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y</m:t>
            </m:r>
          </m:e>
          <m:sub>
            <m:r>
              <w:rPr>
                <w:rFonts w:ascii="Cambria Math" w:eastAsiaTheme="majorEastAsia" w:hAnsi="Cambria Math"/>
              </w:rPr>
              <m:t>1</m:t>
            </m:r>
          </m:sub>
        </m:sSub>
        <m:r>
          <w:rPr>
            <w:rFonts w:ascii="Cambria Math" w:eastAsiaTheme="majorEastAsia" w:hAnsi="Cambria Math"/>
          </w:rPr>
          <m:t>∙</m:t>
        </m:r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x</m:t>
            </m:r>
          </m:e>
          <m:sub>
            <m:r>
              <w:rPr>
                <w:rFonts w:ascii="Cambria Math" w:eastAsiaTheme="majorEastAsia" w:hAnsi="Cambria Math"/>
              </w:rPr>
              <m:t>2</m:t>
            </m:r>
          </m:sub>
        </m:sSub>
      </m:oMath>
      <w:r w:rsidRPr="006A106D">
        <w:rPr>
          <w:rFonts w:eastAsiaTheme="majorEastAsia"/>
        </w:rPr>
        <w:t>.</w:t>
      </w:r>
    </w:p>
    <w:p w:rsidR="00982FC7" w:rsidRPr="001D4EEE" w:rsidRDefault="005C2543" w:rsidP="00982FC7">
      <w:pPr>
        <w:rPr>
          <w:rFonts w:eastAsiaTheme="maj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r>
                <w:rPr>
                  <w:rFonts w:ascii="Cambria Math" w:eastAsiaTheme="majorEastAsia" w:hAnsi="Cambria Math"/>
                </w:rPr>
                <m:t>A|I</m:t>
              </m:r>
            </m:e>
          </m:d>
          <m:r>
            <w:rPr>
              <w:rFonts w:ascii="Cambria Math" w:eastAsiaTheme="maj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982FC7" w:rsidRPr="001D4EEE" w:rsidRDefault="00982FC7" w:rsidP="00982FC7">
      <w:pPr>
        <w:rPr>
          <w:rFonts w:eastAsiaTheme="majorEastAsia"/>
        </w:rPr>
      </w:pPr>
      <w:r>
        <w:rPr>
          <w:rFonts w:eastAsiaTheme="majorEastAsia"/>
        </w:rPr>
        <w:t>Redefine</w:t>
      </w:r>
      <w:r w:rsidRPr="001D4EEE">
        <w:rPr>
          <w:rFonts w:eastAsiaTheme="majorEastAsia"/>
        </w:rPr>
        <w:t xml:space="preserve"> row 1 by</w:t>
      </w:r>
      <w:r>
        <w:rPr>
          <w:rFonts w:eastAsiaTheme="majorEastAsia"/>
        </w:rPr>
        <w:t xml:space="preserve"> multiplying row 1 by</w:t>
      </w:r>
      <w:r w:rsidRPr="001D4EEE">
        <w:rPr>
          <w:rFonts w:eastAsiaTheme="majorEastAsia"/>
        </w:rPr>
        <w:t xml:space="preserve"> </w:t>
      </w:r>
      <m:oMath>
        <m:f>
          <m:fPr>
            <m:type m:val="lin"/>
            <m:ctrlPr>
              <w:rPr>
                <w:rFonts w:ascii="Cambria Math" w:eastAsiaTheme="majorEastAsia" w:hAnsi="Cambria Math"/>
                <w:i/>
              </w:rPr>
            </m:ctrlPr>
          </m:fPr>
          <m:num>
            <m:r>
              <w:rPr>
                <w:rFonts w:ascii="Cambria Math" w:eastAsiaTheme="maj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aj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aj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ajorEastAsia" w:hAnsi="Cambria Math"/>
                  </w:rPr>
                  <m:t>1</m:t>
                </m:r>
              </m:sub>
            </m:sSub>
          </m:den>
        </m:f>
      </m:oMath>
      <w:r w:rsidRPr="001D4EEE">
        <w:rPr>
          <w:rFonts w:eastAsiaTheme="majorEastAsia"/>
        </w:rPr>
        <w:t>.</w:t>
      </w:r>
    </w:p>
    <w:p w:rsidR="00982FC7" w:rsidRPr="001D4EEE" w:rsidRDefault="005C2543" w:rsidP="00982FC7">
      <w:pPr>
        <w:rPr>
          <w:rFonts w:eastAsiaTheme="maj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982FC7" w:rsidRPr="001D4EEE" w:rsidRDefault="00982FC7" w:rsidP="00982FC7">
      <w:pPr>
        <w:rPr>
          <w:rFonts w:eastAsiaTheme="majorEastAsia"/>
        </w:rPr>
      </w:pPr>
      <w:r>
        <w:rPr>
          <w:rFonts w:eastAsiaTheme="majorEastAsia"/>
        </w:rPr>
        <w:t>Redefine row 2 by m</w:t>
      </w:r>
      <w:r w:rsidRPr="001D4EEE">
        <w:rPr>
          <w:rFonts w:eastAsiaTheme="majorEastAsia"/>
        </w:rPr>
        <w:t>ultiply</w:t>
      </w:r>
      <w:r>
        <w:rPr>
          <w:rFonts w:eastAsiaTheme="majorEastAsia"/>
        </w:rPr>
        <w:t>ing</w:t>
      </w:r>
      <w:r w:rsidRPr="001D4EEE">
        <w:rPr>
          <w:rFonts w:eastAsiaTheme="majorEastAsia"/>
        </w:rPr>
        <w:t xml:space="preserve"> row 1 by </w:t>
      </w:r>
      <m:oMath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x</m:t>
            </m:r>
          </m:e>
          <m:sub>
            <m:r>
              <w:rPr>
                <w:rFonts w:ascii="Cambria Math" w:eastAsiaTheme="majorEastAsia" w:hAnsi="Cambria Math"/>
              </w:rPr>
              <m:t>2</m:t>
            </m:r>
          </m:sub>
        </m:sSub>
      </m:oMath>
      <w:r>
        <w:rPr>
          <w:rFonts w:eastAsiaTheme="majorEastAsia"/>
        </w:rPr>
        <w:t xml:space="preserve">, then subtracting it </w:t>
      </w:r>
      <w:r w:rsidRPr="001D4EEE">
        <w:rPr>
          <w:rFonts w:eastAsiaTheme="majorEastAsia"/>
        </w:rPr>
        <w:t>from row 2.</w:t>
      </w:r>
    </w:p>
    <w:p w:rsidR="00982FC7" w:rsidRPr="001D4EEE" w:rsidRDefault="005C2543" w:rsidP="00982FC7">
      <w:pPr>
        <w:rPr>
          <w:rFonts w:eastAsiaTheme="maj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</w:rPr>
                      <m:t>-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Theme="maj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ajorEastAsia" w:hAnsi="Cambria Math"/>
                      </w:rPr>
                      <m:t>0</m:t>
                    </m: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982FC7" w:rsidRDefault="00982FC7" w:rsidP="00982FC7">
      <w:pPr>
        <w:rPr>
          <w:rFonts w:eastAsiaTheme="majorEastAsia"/>
        </w:rPr>
      </w:pPr>
      <w:r>
        <w:rPr>
          <w:rFonts w:eastAsiaTheme="majorEastAsia"/>
        </w:rPr>
        <w:t>Redefine row 2 by m</w:t>
      </w:r>
      <w:r w:rsidRPr="001D4EEE">
        <w:rPr>
          <w:rFonts w:eastAsiaTheme="majorEastAsia"/>
        </w:rPr>
        <w:t>ultiply</w:t>
      </w:r>
      <w:r>
        <w:rPr>
          <w:rFonts w:eastAsiaTheme="majorEastAsia"/>
        </w:rPr>
        <w:t>ing</w:t>
      </w:r>
      <w:r w:rsidRPr="001D4EEE">
        <w:rPr>
          <w:rFonts w:eastAsiaTheme="majorEastAsia"/>
        </w:rPr>
        <w:t xml:space="preserve"> row 2 by </w:t>
      </w:r>
      <m:oMath>
        <m:f>
          <m:fPr>
            <m:type m:val="lin"/>
            <m:ctrlPr>
              <w:rPr>
                <w:rFonts w:ascii="Cambria Math" w:eastAsiaTheme="maj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aj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aj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ajorEastAsia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det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den>
        </m:f>
      </m:oMath>
      <w:r>
        <w:rPr>
          <w:rFonts w:eastAsiaTheme="majorEastAsia"/>
        </w:rPr>
        <w:t>.</w:t>
      </w:r>
    </w:p>
    <w:p w:rsidR="00982FC7" w:rsidRPr="00700E49" w:rsidRDefault="005C2543" w:rsidP="00982FC7">
      <w:pPr>
        <w:rPr>
          <w:rFonts w:eastAsiaTheme="maj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aj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</m:e>
                </m:mr>
              </m:m>
            </m:e>
          </m:d>
        </m:oMath>
      </m:oMathPara>
    </w:p>
    <w:p w:rsidR="00982FC7" w:rsidRDefault="00982FC7" w:rsidP="00982FC7">
      <w:pPr>
        <w:rPr>
          <w:rFonts w:eastAsiaTheme="majorEastAsia"/>
        </w:rPr>
      </w:pPr>
      <w:r>
        <w:rPr>
          <w:rFonts w:eastAsiaTheme="majorEastAsia"/>
        </w:rPr>
        <w:t xml:space="preserve">Redefine row 1 by multiplying row 2 by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>
        <w:rPr>
          <w:rFonts w:eastAsiaTheme="majorEastAsia"/>
        </w:rPr>
        <w:t>, then subtracting it from row 1, and expand.</w:t>
      </w:r>
    </w:p>
    <w:p w:rsidR="00982FC7" w:rsidRDefault="005C2543" w:rsidP="00982FC7">
      <w:pPr>
        <w:rPr>
          <w:rFonts w:eastAsiaTheme="maj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Cambria Math" w:hAnsi="Cambria Math" w:cs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aj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type m:val="lin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type m:val="lin"/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</m:e>
                </m:mr>
              </m:m>
            </m:e>
          </m:d>
          <m:r>
            <w:rPr>
              <w:rFonts w:ascii="Cambria Math" w:eastAsiaTheme="maj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eastAsiaTheme="maj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aj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ajorEastAsia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Theme="majorEastAsia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aj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det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den>
                    </m:f>
                  </m:e>
                </m:mr>
              </m:m>
            </m:e>
          </m:d>
        </m:oMath>
      </m:oMathPara>
    </w:p>
    <w:p w:rsidR="00982FC7" w:rsidRDefault="00982FC7" w:rsidP="00982FC7">
      <w:pPr>
        <w:rPr>
          <w:rFonts w:eastAsiaTheme="majorEastAsia"/>
        </w:rPr>
      </w:pPr>
      <w:r>
        <w:rPr>
          <w:rFonts w:eastAsiaTheme="majorEastAsia"/>
        </w:rPr>
        <w:t xml:space="preserve">The second of the joined matrices is now the inverse of </w:t>
      </w:r>
      <w:r w:rsidRPr="001756D0">
        <w:rPr>
          <w:rFonts w:eastAsiaTheme="majorEastAsia"/>
          <w:i/>
        </w:rPr>
        <w:t>A</w:t>
      </w:r>
      <w:r>
        <w:rPr>
          <w:rFonts w:eastAsiaTheme="majorEastAsia"/>
        </w:rPr>
        <w:t xml:space="preserve"> as the first is now an identity matrix.</w:t>
      </w:r>
    </w:p>
    <w:p w:rsidR="00982FC7" w:rsidRPr="003A4D75" w:rsidRDefault="00982FC7" w:rsidP="00982FC7">
      <w:pPr>
        <w:pStyle w:val="Heading2"/>
      </w:pPr>
      <w:bookmarkStart w:id="175" w:name="_Identity_Matrix"/>
      <w:bookmarkStart w:id="176" w:name="_Toc71878059"/>
      <w:bookmarkEnd w:id="175"/>
      <w:r w:rsidRPr="003A4D75">
        <w:t>Transpose Matrix</w:t>
      </w:r>
      <w:bookmarkEnd w:id="176"/>
    </w:p>
    <w:p w:rsidR="00982FC7" w:rsidRPr="003B2C7C" w:rsidRDefault="00982FC7" w:rsidP="00982FC7">
      <w:r w:rsidRPr="003B2C7C">
        <w:t>The transpose of a matrix M is a matrix whose rows and columns have been interchanged.</w:t>
      </w:r>
    </w:p>
    <w:p w:rsidR="00982FC7" w:rsidRDefault="00982FC7" w:rsidP="00982FC7">
      <w:pPr>
        <w:jc w:val="center"/>
      </w:pPr>
      <m:oMath>
        <m:r>
          <w:rPr>
            <w:rFonts w:ascii="Cambria Math" w:hAnsi="Cambria Math"/>
          </w:rPr>
          <m:t>M=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∴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>
        <w:t xml:space="preserve">   </w:t>
      </w:r>
      <w:r w:rsidRPr="004660D6">
        <w:rPr>
          <w:i/>
        </w:rPr>
        <w:t>provided</w:t>
      </w:r>
      <w:r>
        <w:t xml:space="preserve">   </w:t>
      </w:r>
      <m:oMath>
        <m:r>
          <w:rPr>
            <w:rFonts w:ascii="Cambria Math" w:hAnsi="Cambria Math"/>
          </w:rPr>
          <m:t>det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=det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</m:e>
        </m:d>
      </m:oMath>
    </w:p>
    <w:p w:rsidR="00982FC7" w:rsidRPr="003B2C7C" w:rsidRDefault="00982FC7" w:rsidP="00982FC7">
      <w:pPr>
        <w:pStyle w:val="Heading2"/>
      </w:pPr>
      <w:bookmarkStart w:id="177" w:name="_Toc71878226"/>
      <w:r w:rsidRPr="003B2C7C">
        <w:t>Complex Conjugate Matrix</w:t>
      </w:r>
      <w:bookmarkEnd w:id="177"/>
    </w:p>
    <w:p w:rsidR="00982FC7" w:rsidRPr="00BE11C8" w:rsidRDefault="005C2543" w:rsidP="00982FC7">
      <m:oMathPara>
        <m:oMath>
          <m:sSup>
            <m:sSupPr>
              <m:ctrlPr>
                <w:rPr>
                  <w:rFonts w:ascii="Cambria Math" w:eastAsiaTheme="majorEastAsia" w:hAnsi="Cambria Math"/>
                  <w:i/>
                </w:rPr>
              </m:ctrlPr>
            </m:sSupPr>
            <m:e>
              <m:r>
                <w:rPr>
                  <w:rFonts w:ascii="Cambria Math" w:eastAsiaTheme="majorEastAsia" w:hAnsi="Cambria Math"/>
                </w:rPr>
                <m:t>M</m:t>
              </m:r>
            </m:e>
            <m:sup>
              <m:r>
                <w:rPr>
                  <w:rFonts w:ascii="Cambria Math" w:eastAsiaTheme="majorEastAsia" w:hAnsi="Cambria Math"/>
                </w:rPr>
                <m:t>*</m:t>
              </m:r>
            </m:sup>
          </m:sSup>
          <m:r>
            <w:rPr>
              <w:rFonts w:ascii="Cambria Math" w:eastAsiaTheme="maj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</m:mr>
              </m:m>
            </m:e>
          </m:d>
        </m:oMath>
      </m:oMathPara>
    </w:p>
    <w:p w:rsidR="00982FC7" w:rsidRPr="003B2C7C" w:rsidRDefault="00982FC7" w:rsidP="00982FC7">
      <w:r>
        <w:t xml:space="preserve">A complex conjugated matrix transposed is called a conjugate transpose represented as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†</m:t>
            </m:r>
          </m:sup>
        </m:sSup>
      </m:oMath>
      <w:r>
        <w:t>.</w:t>
      </w:r>
    </w:p>
    <w:p w:rsidR="00982FC7" w:rsidRPr="003B2C7C" w:rsidRDefault="00982FC7" w:rsidP="00982FC7">
      <w:pPr>
        <w:pStyle w:val="Heading2"/>
      </w:pPr>
      <w:bookmarkStart w:id="178" w:name="_Toc71878227"/>
      <w:r w:rsidRPr="003B2C7C">
        <w:t>Hermitian Matrix</w:t>
      </w:r>
      <w:bookmarkEnd w:id="178"/>
    </w:p>
    <w:p w:rsidR="00982FC7" w:rsidRPr="00951227" w:rsidRDefault="00982FC7" w:rsidP="00982FC7">
      <w:r w:rsidRPr="003B2C7C">
        <w:t xml:space="preserve">A </w:t>
      </w:r>
      <w:r>
        <w:t xml:space="preserve">normal and </w:t>
      </w:r>
      <w:r w:rsidRPr="003B2C7C">
        <w:t>square matrix equal to its conjugate transpose</w:t>
      </w:r>
      <w:r>
        <w:t xml:space="preserve">, meaning </w:t>
      </w:r>
      <m:oMath>
        <m:r>
          <w:rPr>
            <w:rFonts w:ascii="Cambria Math" w:hAnsi="Cambria Math"/>
          </w:rPr>
          <m:t>M=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†</m:t>
            </m:r>
          </m:sup>
        </m:sSup>
      </m:oMath>
      <w:r>
        <w:t xml:space="preserve">, often denoted </w:t>
      </w:r>
      <w:r w:rsidRPr="00ED22A5">
        <w:rPr>
          <w:i/>
        </w:rPr>
        <w:t>H</w:t>
      </w:r>
      <w:r>
        <w:t>.</w:t>
      </w:r>
    </w:p>
    <w:p w:rsidR="00982FC7" w:rsidRDefault="00982FC7" w:rsidP="00982FC7">
      <w:pPr>
        <w:pStyle w:val="Heading3"/>
      </w:pPr>
      <w:r>
        <w:lastRenderedPageBreak/>
        <w:t>Properties</w:t>
      </w:r>
    </w:p>
    <w:p w:rsidR="00982FC7" w:rsidRDefault="00982FC7" w:rsidP="00982FC7">
      <w:pPr>
        <w:pStyle w:val="ListParagraph"/>
        <w:numPr>
          <w:ilvl w:val="0"/>
          <w:numId w:val="39"/>
        </w:numPr>
        <w:tabs>
          <w:tab w:val="clear" w:pos="900"/>
        </w:tabs>
        <w:spacing w:before="120" w:after="120"/>
        <w:jc w:val="both"/>
      </w:pPr>
      <w:r>
        <w:t xml:space="preserve">The sum of a matrix with its conjugate transpose is Hermitian: </w:t>
      </w:r>
      <m:oMath>
        <m:r>
          <w:rPr>
            <w:rFonts w:ascii="Cambria Math" w:hAnsi="Cambria Math"/>
          </w:rPr>
          <m:t>H=M+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†</m:t>
            </m:r>
          </m:sup>
        </m:sSup>
      </m:oMath>
    </w:p>
    <w:p w:rsidR="00982FC7" w:rsidRPr="003B2C7C" w:rsidRDefault="00982FC7" w:rsidP="00982FC7">
      <w:pPr>
        <w:pStyle w:val="ListParagraph"/>
        <w:numPr>
          <w:ilvl w:val="0"/>
          <w:numId w:val="39"/>
        </w:numPr>
        <w:tabs>
          <w:tab w:val="clear" w:pos="900"/>
        </w:tabs>
        <w:spacing w:before="120" w:after="120"/>
        <w:jc w:val="both"/>
      </w:pPr>
      <w:r>
        <w:t xml:space="preserve">A matrix is skew-Hermitian if </w:t>
      </w:r>
      <m:oMath>
        <m:r>
          <w:rPr>
            <w:rFonts w:ascii="Cambria Math" w:hAnsi="Cambria Math"/>
          </w:rPr>
          <m:t>-M=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†</m:t>
            </m:r>
          </m:sup>
        </m:sSup>
      </m:oMath>
    </w:p>
    <w:p w:rsidR="00982FC7" w:rsidRPr="003B2C7C" w:rsidRDefault="00982FC7" w:rsidP="00982FC7">
      <w:pPr>
        <w:pStyle w:val="ListParagraph"/>
        <w:numPr>
          <w:ilvl w:val="0"/>
          <w:numId w:val="39"/>
        </w:numPr>
        <w:tabs>
          <w:tab w:val="clear" w:pos="900"/>
        </w:tabs>
        <w:spacing w:before="120" w:after="120"/>
        <w:jc w:val="both"/>
      </w:pPr>
      <w:r>
        <w:t xml:space="preserve">The difference of a matrix with its conjugate transpose is skew-Hermitian: </w:t>
      </w:r>
      <m:oMath>
        <m:r>
          <w:rPr>
            <w:rFonts w:ascii="Cambria Math" w:hAnsi="Cambria Math"/>
          </w:rPr>
          <m:t>-H=M-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†</m:t>
            </m:r>
          </m:sup>
        </m:sSup>
      </m:oMath>
    </w:p>
    <w:p w:rsidR="00982FC7" w:rsidRPr="003B2C7C" w:rsidRDefault="00982FC7" w:rsidP="00982FC7">
      <w:pPr>
        <w:pStyle w:val="ListParagraph"/>
        <w:numPr>
          <w:ilvl w:val="0"/>
          <w:numId w:val="39"/>
        </w:numPr>
        <w:tabs>
          <w:tab w:val="clear" w:pos="900"/>
        </w:tabs>
        <w:spacing w:before="120" w:after="120"/>
        <w:jc w:val="both"/>
      </w:pPr>
      <m:oMath>
        <m:r>
          <w:rPr>
            <w:rFonts w:ascii="Cambria Math" w:hAnsi="Cambria Math"/>
          </w:rPr>
          <m:t>det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m:rPr>
            <m:scr m:val="double-struck"/>
          </m:rPr>
          <w:rPr>
            <w:rFonts w:ascii="Cambria Math" w:hAnsi="Cambria Math"/>
          </w:rPr>
          <m:t>∈R</m:t>
        </m:r>
      </m:oMath>
      <w:r w:rsidRPr="003B2C7C">
        <w:t xml:space="preserve">, </w:t>
      </w:r>
      <w:r>
        <w:t>so</w:t>
      </w:r>
      <w:r w:rsidRPr="003B2C7C">
        <w:t xml:space="preserve"> the trace must</w:t>
      </w:r>
      <w:r>
        <w:t xml:space="preserve"> </w:t>
      </w:r>
      <w:r w:rsidRPr="003B2C7C">
        <w:t>be real</w:t>
      </w:r>
      <w:r>
        <w:t xml:space="preserve">: </w:t>
      </w:r>
      <m:oMath>
        <m:r>
          <w:rPr>
            <w:rFonts w:ascii="Cambria Math" w:hAnsi="Cambria Math"/>
          </w:rPr>
          <m:t>det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x+i⋅y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x-i⋅y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</m:m>
          </m:e>
        </m:d>
        <m:r>
          <w:rPr>
            <w:rFonts w:ascii="Cambria Math" w:hAnsi="Cambria Math"/>
          </w:rPr>
          <m:t>=a⋅b</m:t>
        </m:r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982FC7" w:rsidRPr="003B2C7C" w:rsidRDefault="00982FC7" w:rsidP="00982FC7">
      <w:pPr>
        <w:pStyle w:val="Heading2"/>
      </w:pPr>
      <w:bookmarkStart w:id="179" w:name="_Toc71878228"/>
      <w:r w:rsidRPr="003B2C7C">
        <w:t>Unitary Matrix</w:t>
      </w:r>
      <w:bookmarkEnd w:id="179"/>
    </w:p>
    <w:p w:rsidR="00982FC7" w:rsidRPr="003B2C7C" w:rsidRDefault="00982FC7" w:rsidP="00982FC7">
      <w:r w:rsidRPr="003B2C7C">
        <w:t xml:space="preserve">A </w:t>
      </w:r>
      <w:r>
        <w:t xml:space="preserve">normal, square </w:t>
      </w:r>
      <w:r w:rsidRPr="003B2C7C">
        <w:t xml:space="preserve">matrix that when multiplied by its </w:t>
      </w:r>
      <w:r>
        <w:t>conjugate transpose</w:t>
      </w:r>
      <w:r w:rsidRPr="003B2C7C">
        <w:t xml:space="preserve"> is equal to </w:t>
      </w:r>
      <w:r>
        <w:t>the</w:t>
      </w:r>
      <w:r w:rsidRPr="003B2C7C">
        <w:t xml:space="preserve"> </w:t>
      </w:r>
      <w:r w:rsidRPr="00030344">
        <w:t>identity</w:t>
      </w:r>
      <w:r w:rsidRPr="003B2C7C">
        <w:t>.</w:t>
      </w:r>
    </w:p>
    <w:p w:rsidR="00982FC7" w:rsidRPr="00E04A72" w:rsidRDefault="00982FC7" w:rsidP="00982FC7">
      <m:oMathPara>
        <m:oMath>
          <m:r>
            <w:rPr>
              <w:rFonts w:ascii="Cambria Math" w:hAnsi="Cambria Math"/>
            </w:rPr>
            <m:t>U∙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=U∙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w:rPr>
                  <w:rFonts w:ascii="Cambria Math" w:hAnsi="Cambria Math"/>
                </w:rPr>
                <m:t>†</m:t>
              </m:r>
            </m:sup>
          </m:sSup>
          <m:r>
            <w:rPr>
              <w:rFonts w:ascii="Cambria Math" w:hAnsi="Cambria Math"/>
            </w:rPr>
            <m:t>=I</m:t>
          </m:r>
        </m:oMath>
      </m:oMathPara>
    </w:p>
    <w:p w:rsidR="00982FC7" w:rsidRPr="003B2C7C" w:rsidRDefault="00982FC7" w:rsidP="00982FC7">
      <w:pPr>
        <w:pStyle w:val="Heading3"/>
      </w:pPr>
      <w:r>
        <w:t>Properties</w:t>
      </w:r>
    </w:p>
    <w:p w:rsidR="00982FC7" w:rsidRPr="003B2C7C" w:rsidRDefault="00982FC7" w:rsidP="00982FC7">
      <w:pPr>
        <w:pStyle w:val="ListParagraph"/>
        <w:numPr>
          <w:ilvl w:val="0"/>
          <w:numId w:val="43"/>
        </w:numPr>
        <w:tabs>
          <w:tab w:val="clear" w:pos="900"/>
        </w:tabs>
        <w:spacing w:before="120" w:after="120"/>
        <w:jc w:val="both"/>
      </w:pPr>
      <w:r>
        <w:t xml:space="preserve">The determinate is always 1;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det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</m:t>
                </m:r>
              </m:e>
            </m:d>
          </m:e>
        </m:d>
        <m:r>
          <w:rPr>
            <w:rFonts w:ascii="Cambria Math" w:hAnsi="Cambria Math"/>
          </w:rPr>
          <m:t>=1</m:t>
        </m:r>
      </m:oMath>
    </w:p>
    <w:p w:rsidR="00982FC7" w:rsidRPr="003B2C7C" w:rsidRDefault="00982FC7" w:rsidP="00982FC7">
      <w:pPr>
        <w:pStyle w:val="ListParagraph"/>
        <w:numPr>
          <w:ilvl w:val="0"/>
          <w:numId w:val="43"/>
        </w:numPr>
        <w:tabs>
          <w:tab w:val="clear" w:pos="900"/>
        </w:tabs>
        <w:spacing w:before="120" w:after="120"/>
        <w:jc w:val="both"/>
      </w:pPr>
      <w:r>
        <w:t xml:space="preserve">The general expression: </w:t>
      </w:r>
      <m:oMath>
        <m:r>
          <w:rPr>
            <w:rFonts w:ascii="Cambria Math" w:hAnsi="Cambria Math"/>
          </w:rPr>
          <m:t>U=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i∙x</m:t>
            </m:r>
          </m:sup>
        </m:sSup>
        <m:r>
          <w:rPr>
            <w:rFonts w:ascii="Cambria Math" w:hAnsi="Cambria Math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-b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</m:t>
        </m:r>
      </m:oMath>
    </w:p>
    <w:p w:rsidR="00982FC7" w:rsidRPr="003B2C7C" w:rsidRDefault="00982FC7" w:rsidP="00982FC7">
      <w:pPr>
        <w:pStyle w:val="Heading2"/>
      </w:pPr>
      <w:bookmarkStart w:id="180" w:name="_Toc71878061"/>
      <w:r>
        <w:t xml:space="preserve">Vector </w:t>
      </w:r>
      <w:r w:rsidRPr="003B2C7C">
        <w:t>Definition</w:t>
      </w:r>
      <w:bookmarkEnd w:id="180"/>
    </w:p>
    <w:p w:rsidR="00982FC7" w:rsidRPr="003B2C7C" w:rsidRDefault="00982FC7" w:rsidP="00982FC7">
      <w:r w:rsidRPr="003B2C7C">
        <w:t>A vector can be thought of as a line that carries one point to another point. All vectors have a magnitude and direction.</w:t>
      </w:r>
      <w:r>
        <w:t xml:space="preserve"> If the magnitude is zero, then the vector points in all directions.</w:t>
      </w:r>
    </w:p>
    <w:p w:rsidR="00982FC7" w:rsidRPr="003B2C7C" w:rsidRDefault="00982FC7" w:rsidP="00982FC7">
      <w:pPr>
        <w:pStyle w:val="Heading2"/>
      </w:pPr>
      <w:bookmarkStart w:id="181" w:name="_Toc71878062"/>
      <w:r w:rsidRPr="003B2C7C">
        <w:t>Magnitude of a Vector</w:t>
      </w:r>
      <w:bookmarkEnd w:id="181"/>
    </w:p>
    <w:p w:rsidR="00982FC7" w:rsidRPr="003B2C7C" w:rsidRDefault="00982FC7" w:rsidP="00982FC7">
      <w:pPr>
        <w:rPr>
          <w:rFonts w:eastAsiaTheme="majorEastAsia"/>
        </w:rPr>
      </w:pPr>
      <w:r w:rsidRPr="003B2C7C">
        <w:rPr>
          <w:rFonts w:eastAsiaTheme="majorEastAsia"/>
        </w:rPr>
        <w:t>Given points</w:t>
      </w:r>
      <w:r>
        <w:rPr>
          <w:rFonts w:eastAsiaTheme="majorEastAsia"/>
        </w:rPr>
        <w:t xml:space="preserve"> </w:t>
      </w:r>
      <w:r>
        <w:rPr>
          <w:rFonts w:eastAsiaTheme="majorEastAsia"/>
          <w:i/>
        </w:rPr>
        <w:t>P</w:t>
      </w:r>
      <w:r>
        <w:rPr>
          <w:rFonts w:eastAsiaTheme="majorEastAsia"/>
        </w:rPr>
        <w:t xml:space="preserve"> </w:t>
      </w:r>
      <w:r w:rsidRPr="003B2C7C">
        <w:rPr>
          <w:rFonts w:eastAsiaTheme="majorEastAsia"/>
        </w:rPr>
        <w:t>and</w:t>
      </w:r>
      <w:r>
        <w:rPr>
          <w:rFonts w:eastAsiaTheme="majorEastAsia"/>
        </w:rPr>
        <w:t xml:space="preserve"> </w:t>
      </w:r>
      <w:r w:rsidRPr="00C75D8E">
        <w:rPr>
          <w:rFonts w:eastAsiaTheme="majorEastAsia"/>
          <w:i/>
        </w:rPr>
        <w:t>Q</w:t>
      </w:r>
      <w:r>
        <w:rPr>
          <w:rFonts w:eastAsiaTheme="majorEastAsia"/>
        </w:rPr>
        <w:t xml:space="preserve">, </w:t>
      </w:r>
      <w:r w:rsidRPr="003B2C7C">
        <w:rPr>
          <w:rFonts w:eastAsiaTheme="majorEastAsia"/>
        </w:rPr>
        <w:t>the length of</w:t>
      </w:r>
      <m:oMath>
        <m:r>
          <w:rPr>
            <w:rFonts w:ascii="Cambria Math" w:eastAsiaTheme="maj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ajorEastAsia" w:hAnsi="Cambria Math"/>
                <w:i/>
              </w:rPr>
            </m:ctrlPr>
          </m:accPr>
          <m:e>
            <m:r>
              <w:rPr>
                <w:rFonts w:ascii="Cambria Math" w:eastAsiaTheme="majorEastAsia" w:hAnsi="Cambria Math"/>
              </w:rPr>
              <m:t>PQ</m:t>
            </m:r>
          </m:e>
        </m:acc>
        <m:r>
          <w:rPr>
            <w:rFonts w:ascii="Cambria Math" w:eastAsiaTheme="majorEastAsia" w:hAnsi="Cambria Math"/>
          </w:rPr>
          <m:t>=</m:t>
        </m:r>
        <m:d>
          <m:dPr>
            <m:begChr m:val="〈"/>
            <m:endChr m:val="〉"/>
            <m:ctrlPr>
              <w:rPr>
                <w:rFonts w:ascii="Cambria Math" w:eastAsiaTheme="maj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rPr>
          <w:rFonts w:eastAsiaTheme="majorEastAsia"/>
        </w:rPr>
        <w:t xml:space="preserve"> </w:t>
      </w:r>
      <w:r w:rsidRPr="003B2C7C">
        <w:rPr>
          <w:rFonts w:eastAsiaTheme="majorEastAsia"/>
        </w:rPr>
        <w:t xml:space="preserve">is the distance between </w:t>
      </w:r>
      <w:r w:rsidRPr="00C75D8E">
        <w:rPr>
          <w:rFonts w:eastAsiaTheme="majorEastAsia"/>
          <w:i/>
        </w:rPr>
        <w:t>P</w:t>
      </w:r>
      <w:r w:rsidRPr="003B2C7C">
        <w:rPr>
          <w:rFonts w:eastAsiaTheme="majorEastAsia"/>
        </w:rPr>
        <w:t xml:space="preserve"> and </w:t>
      </w:r>
      <w:r w:rsidRPr="00C75D8E">
        <w:rPr>
          <w:rFonts w:eastAsiaTheme="majorEastAsia"/>
          <w:i/>
        </w:rPr>
        <w:t>Q</w:t>
      </w:r>
      <w:r>
        <w:rPr>
          <w:rFonts w:eastAsiaTheme="majorEastAsia"/>
        </w:rPr>
        <w:t>.</w:t>
      </w:r>
    </w:p>
    <w:p w:rsidR="00982FC7" w:rsidRPr="003B2C7C" w:rsidRDefault="005C2543" w:rsidP="00982FC7"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PQ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:rsidR="00982FC7" w:rsidRPr="003B2C7C" w:rsidRDefault="00982FC7" w:rsidP="00982FC7">
      <w:pPr>
        <w:pStyle w:val="Heading3"/>
      </w:pPr>
      <w:r w:rsidRPr="003B2C7C">
        <w:t>Magnitude of a Position Vector</w:t>
      </w:r>
    </w:p>
    <w:p w:rsidR="00982FC7" w:rsidRPr="003B2C7C" w:rsidRDefault="00982FC7" w:rsidP="00982FC7">
      <w:r w:rsidRPr="003B2C7C">
        <w:t>It follows that if a vector’s initial position is at some origin, then</w:t>
      </w:r>
    </w:p>
    <w:p w:rsidR="00982FC7" w:rsidRPr="003B2C7C" w:rsidRDefault="005C2543" w:rsidP="00982FC7"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</m:oMath>
      </m:oMathPara>
    </w:p>
    <w:p w:rsidR="00982FC7" w:rsidRPr="003B2C7C" w:rsidRDefault="00982FC7" w:rsidP="00982FC7">
      <w:pPr>
        <w:pStyle w:val="Heading2"/>
      </w:pPr>
      <w:bookmarkStart w:id="182" w:name="_Toc71878063"/>
      <w:r w:rsidRPr="003B2C7C">
        <w:t>Unit Vector</w:t>
      </w:r>
      <w:bookmarkEnd w:id="182"/>
    </w:p>
    <w:p w:rsidR="00982FC7" w:rsidRPr="003B2C7C" w:rsidRDefault="00982FC7" w:rsidP="00982FC7">
      <w:r>
        <w:t xml:space="preserve">A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Pr="003B2C7C">
        <w:t xml:space="preserve"> with a </w:t>
      </w:r>
      <w:r>
        <w:t xml:space="preserve">length of 1 parallel to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3B2C7C">
        <w:t xml:space="preserve"> is its unit vector.</w:t>
      </w:r>
    </w:p>
    <w:p w:rsidR="00982FC7" w:rsidRPr="003B2C7C" w:rsidRDefault="00982FC7" w:rsidP="00982FC7">
      <m:oMathPara>
        <m:oMath>
          <m:r>
            <w:rPr>
              <w:rFonts w:ascii="Cambria Math" w:hAnsi="Cambria Math"/>
            </w:rPr>
            <m:t>±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den>
          </m:f>
        </m:oMath>
      </m:oMathPara>
    </w:p>
    <w:p w:rsidR="00982FC7" w:rsidRPr="003B2C7C" w:rsidRDefault="00982FC7" w:rsidP="00982FC7">
      <w:pPr>
        <w:pStyle w:val="Heading2"/>
      </w:pPr>
      <w:bookmarkStart w:id="183" w:name="_Toc71878064"/>
      <w:r>
        <w:t>Components of 2</w:t>
      </w:r>
      <w:r w:rsidRPr="003B2C7C">
        <w:t>-Dimensional Vector</w:t>
      </w:r>
      <w:bookmarkEnd w:id="183"/>
    </w:p>
    <w:p w:rsidR="00982FC7" w:rsidRPr="003B2C7C" w:rsidRDefault="00982FC7" w:rsidP="00982FC7">
      <w:r w:rsidRPr="003B2C7C">
        <w:t>Using trigonometry, vector components at an origin of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e>
        </m:d>
        <m:r>
          <w:rPr>
            <w:rFonts w:ascii="Cambria Math" w:hAnsi="Cambria Math"/>
          </w:rPr>
          <m:t xml:space="preserve"> </m:t>
        </m:r>
      </m:oMath>
      <w:r w:rsidRPr="003B2C7C">
        <w:t>can be computed using</w:t>
      </w:r>
      <w:r>
        <w:t>:</w:t>
      </w:r>
    </w:p>
    <w:p w:rsidR="00982FC7" w:rsidRPr="003B2C7C" w:rsidRDefault="005C2543" w:rsidP="00982FC7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∡0,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</m:d>
                </m:e>
              </m:func>
              <m:r>
                <w:rPr>
                  <w:rFonts w:ascii="Cambria Math" w:hAnsi="Cambria Math"/>
                </w:rPr>
                <m:t>,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∡0,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</m:d>
                </m:e>
              </m:func>
            </m:e>
          </m:d>
        </m:oMath>
      </m:oMathPara>
    </w:p>
    <w:p w:rsidR="00982FC7" w:rsidRPr="003B2C7C" w:rsidRDefault="00982FC7" w:rsidP="00982FC7">
      <w:pPr>
        <w:pStyle w:val="Heading2"/>
      </w:pPr>
      <w:bookmarkStart w:id="184" w:name="_Toc71878065"/>
      <w:r w:rsidRPr="003B2C7C">
        <w:t>Vector Addition and Subtraction</w:t>
      </w:r>
      <w:bookmarkEnd w:id="184"/>
    </w:p>
    <w:p w:rsidR="00982FC7" w:rsidRPr="003B2C7C" w:rsidRDefault="005C2543" w:rsidP="00982FC7">
      <m:oMathPara>
        <m:oMath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±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〈"/>
              <m:endChr m:val=""/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±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  <m:d>
            <m:dPr>
              <m:begChr m:val=""/>
              <m:endChr m:val=""/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±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,…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±</m:t>
          </m:r>
          <m:d>
            <m:dPr>
              <m:begChr m:val=""/>
              <m:endChr m:val="〉"/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</m:oMath>
      </m:oMathPara>
    </w:p>
    <w:p w:rsidR="00982FC7" w:rsidRPr="003B2C7C" w:rsidRDefault="00982FC7" w:rsidP="00982FC7">
      <w:pPr>
        <w:pStyle w:val="Heading2"/>
      </w:pPr>
      <w:bookmarkStart w:id="185" w:name="_Toc71878066"/>
      <w:r>
        <w:t>Distribution Property</w:t>
      </w:r>
      <w:bookmarkEnd w:id="185"/>
    </w:p>
    <w:p w:rsidR="00982FC7" w:rsidRPr="003B2C7C" w:rsidRDefault="00982FC7" w:rsidP="00982FC7">
      <m:oMathPara>
        <m:oMath>
          <m:r>
            <w:rPr>
              <w:rFonts w:ascii="Cambria Math" w:hAnsi="Cambria Math"/>
            </w:rPr>
            <m:t>c∙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〈"/>
              <m:endChr m:val="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,c∙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,…c∙</m:t>
          </m:r>
          <m:d>
            <m:dPr>
              <m:begChr m:val=""/>
              <m:endChr m:val="〉"/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</m:oMath>
      </m:oMathPara>
    </w:p>
    <w:p w:rsidR="00982FC7" w:rsidRPr="003B2C7C" w:rsidRDefault="00982FC7" w:rsidP="00982FC7">
      <w:pPr>
        <w:pStyle w:val="Heading2"/>
      </w:pPr>
      <w:bookmarkStart w:id="186" w:name="_Toc71878067"/>
      <w:r w:rsidRPr="003B2C7C">
        <w:t>Scalar (or Dot) Product</w:t>
      </w:r>
      <w:bookmarkEnd w:id="186"/>
    </w:p>
    <w:p w:rsidR="00982FC7" w:rsidRPr="00193DFE" w:rsidRDefault="005C2543" w:rsidP="00982FC7">
      <m:oMathPara>
        <m:oMath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∙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d>
            <m:dPr>
              <m:begChr m:val=""/>
              <m:endChr m:val=""/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+…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∙cos⁡(∡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:rsidR="00982FC7" w:rsidRDefault="00982FC7" w:rsidP="00982FC7">
      <w:pPr>
        <w:pStyle w:val="Heading3"/>
      </w:pPr>
      <w:r>
        <w:t>Magnitude of One Vector</w:t>
      </w:r>
    </w:p>
    <w:p w:rsidR="00982FC7" w:rsidRPr="003B2C7C" w:rsidRDefault="005C2543" w:rsidP="00982FC7"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rad>
        </m:oMath>
      </m:oMathPara>
    </w:p>
    <w:p w:rsidR="00982FC7" w:rsidRPr="003B2C7C" w:rsidRDefault="00982FC7" w:rsidP="00982FC7">
      <w:pPr>
        <w:pStyle w:val="Heading3"/>
      </w:pPr>
      <w:r>
        <w:t xml:space="preserve">Angle between </w:t>
      </w:r>
      <w:r w:rsidRPr="00A304B0">
        <w:t xml:space="preserve">vectors </w:t>
      </w:r>
      <m:oMath>
        <m:r>
          <m:rPr>
            <m:sty m:val="b"/>
          </m:rPr>
          <w:rPr>
            <w:rFonts w:ascii="Cambria Math" w:hAnsi="Cambria Math"/>
          </w:rPr>
          <m:t>∡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  <m:r>
          <m:rPr>
            <m:sty m:val="b"/>
          </m:rP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</m:oMath>
      <w:r w:rsidRPr="00A304B0">
        <w:t xml:space="preserve"> with Both</w:t>
      </w:r>
      <w:r>
        <w:t xml:space="preserve"> Definitions</w:t>
      </w:r>
    </w:p>
    <w:p w:rsidR="00982FC7" w:rsidRPr="00193DFE" w:rsidRDefault="00982FC7" w:rsidP="00982FC7">
      <m:oMathPara>
        <m:oMath>
          <m:r>
            <m:rPr>
              <m:sty m:val="p"/>
            </m:rPr>
            <w:rPr>
              <w:rFonts w:ascii="Cambria Math" w:hAnsi="Cambria Math"/>
            </w:rPr>
            <w:lastRenderedPageBreak/>
            <m:t>∡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d>
                    <m:dPr>
                      <m:begChr m:val="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+…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num>
                <m:den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acc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</m:d>
                </m:den>
              </m:f>
            </m:e>
          </m:d>
        </m:oMath>
      </m:oMathPara>
    </w:p>
    <w:p w:rsidR="00982FC7" w:rsidRDefault="00982FC7" w:rsidP="00982FC7">
      <w:pPr>
        <w:pStyle w:val="Heading3"/>
      </w:pPr>
      <w:r>
        <w:t>Proof of second definition</w:t>
      </w:r>
    </w:p>
    <w:p w:rsidR="00982FC7" w:rsidRDefault="00982FC7" w:rsidP="00982FC7">
      <w:pPr>
        <w:jc w:val="center"/>
      </w:pPr>
      <w:r>
        <w:rPr>
          <w:noProof/>
        </w:rPr>
        <w:drawing>
          <wp:inline distT="0" distB="0" distL="0" distR="0">
            <wp:extent cx="1647825" cy="1581150"/>
            <wp:effectExtent l="0" t="0" r="9525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C7" w:rsidRDefault="00982FC7" w:rsidP="00982FC7">
      <w:r>
        <w:t xml:space="preserve">Evaluate the magnitude of side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m:rPr>
            <m:sty m:val="p"/>
          </m:rPr>
          <w:rPr>
            <w:rFonts w:ascii="Cambria Math" w:hAnsi="Cambria Math"/>
          </w:rPr>
          <m:t>-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by </w:t>
      </w:r>
      <w:r w:rsidRPr="00A304B0">
        <w:t>using dot product to itself and</w:t>
      </w:r>
      <w:r>
        <w:t xml:space="preserve"> expand the result.</w:t>
      </w:r>
    </w:p>
    <w:p w:rsidR="00982FC7" w:rsidRPr="0057356D" w:rsidRDefault="005C2543" w:rsidP="00982FC7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-2∙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982FC7" w:rsidRDefault="00982FC7" w:rsidP="00982FC7">
      <w:r>
        <w:t xml:space="preserve">Substitute using the law of cosines to determine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</w:t>
      </w:r>
    </w:p>
    <w:p w:rsidR="00982FC7" w:rsidRPr="0057356D" w:rsidRDefault="005C2543" w:rsidP="00982FC7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-2∙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∙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∙</m:t>
          </m:r>
          <m:r>
            <m:rPr>
              <m:sty m:val="p"/>
            </m:rPr>
            <w:rPr>
              <w:rFonts w:ascii="Cambria Math" w:hAnsi="Cambria Math"/>
            </w:rPr>
            <m:t>cos⁡(∡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-2∙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982FC7" w:rsidRDefault="00982FC7" w:rsidP="00982FC7">
      <w:r>
        <w:t>Cancel like terms and divide by –2.</w:t>
      </w:r>
    </w:p>
    <w:p w:rsidR="00982FC7" w:rsidRPr="0057356D" w:rsidRDefault="005C2543" w:rsidP="00982FC7"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∙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∙</m:t>
          </m:r>
          <m:r>
            <m:rPr>
              <m:sty m:val="p"/>
            </m:rPr>
            <w:rPr>
              <w:rFonts w:ascii="Cambria Math" w:hAnsi="Cambria Math"/>
            </w:rPr>
            <m:t>cos⁡(∡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∙</m:t>
          </m:r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</m:oMath>
      </m:oMathPara>
    </w:p>
    <w:p w:rsidR="00982FC7" w:rsidRDefault="00982FC7" w:rsidP="00982FC7">
      <w:pPr>
        <w:pStyle w:val="Heading2"/>
      </w:pPr>
      <w:bookmarkStart w:id="187" w:name="_Toc71878068"/>
      <w:r>
        <w:t xml:space="preserve">Dot </w:t>
      </w:r>
      <w:r w:rsidRPr="003B2C7C">
        <w:t xml:space="preserve">Products of </w:t>
      </w:r>
      <w:r>
        <w:t>Coordinate U</w:t>
      </w:r>
      <w:r w:rsidRPr="003B2C7C">
        <w:t xml:space="preserve"> Vectors</w:t>
      </w:r>
      <w:bookmarkEnd w:id="18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5"/>
        <w:gridCol w:w="4675"/>
      </w:tblGrid>
      <w:tr w:rsidR="00982FC7" w:rsidRPr="00902E92" w:rsidTr="0027030E">
        <w:tc>
          <w:tcPr>
            <w:tcW w:w="4675" w:type="dxa"/>
            <w:vAlign w:val="center"/>
          </w:tcPr>
          <w:p w:rsidR="00982FC7" w:rsidRPr="00902E92" w:rsidRDefault="005C2543" w:rsidP="0027030E">
            <w:pPr>
              <w:jc w:val="center"/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4675" w:type="dxa"/>
            <w:vAlign w:val="center"/>
          </w:tcPr>
          <w:p w:rsidR="00982FC7" w:rsidRPr="00902E92" w:rsidRDefault="005C2543" w:rsidP="0027030E">
            <w:pPr>
              <w:jc w:val="center"/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</w:tbl>
    <w:p w:rsidR="00982FC7" w:rsidRPr="003B2C7C" w:rsidRDefault="00982FC7" w:rsidP="00982FC7">
      <w:pPr>
        <w:pStyle w:val="Heading2"/>
      </w:pPr>
      <w:bookmarkStart w:id="188" w:name="_Toc71878069"/>
      <w:r w:rsidRPr="003B2C7C">
        <w:t>Dot Product Geometry</w:t>
      </w:r>
      <w:bookmarkEnd w:id="18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5"/>
        <w:gridCol w:w="4675"/>
      </w:tblGrid>
      <w:tr w:rsidR="00982FC7" w:rsidTr="0027030E">
        <w:tc>
          <w:tcPr>
            <w:tcW w:w="4675" w:type="dxa"/>
            <w:vAlign w:val="center"/>
          </w:tcPr>
          <w:p w:rsidR="00982FC7" w:rsidRPr="002D5F44" w:rsidRDefault="005C2543" w:rsidP="0027030E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∥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982FC7">
              <w:t xml:space="preserve"> </w:t>
            </w:r>
            <w:r w:rsidR="00982FC7" w:rsidRPr="003B2C7C">
              <w:t>if</w:t>
            </w:r>
            <w:r w:rsidR="00982FC7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=±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oMath>
          </w:p>
        </w:tc>
        <w:tc>
          <w:tcPr>
            <w:tcW w:w="4675" w:type="dxa"/>
            <w:vAlign w:val="center"/>
          </w:tcPr>
          <w:p w:rsidR="00982FC7" w:rsidRPr="002D5F44" w:rsidRDefault="005C2543" w:rsidP="0027030E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⊥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982FC7">
              <w:t xml:space="preserve"> </w:t>
            </w:r>
            <w:r w:rsidR="00982FC7" w:rsidRPr="003B2C7C">
              <w:t>if</w:t>
            </w:r>
            <w:r w:rsidR="00982FC7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=0∨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=0∨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</w:tc>
      </w:tr>
    </w:tbl>
    <w:p w:rsidR="00982FC7" w:rsidRPr="003B2C7C" w:rsidRDefault="00982FC7" w:rsidP="00982FC7">
      <w:pPr>
        <w:pStyle w:val="Heading2"/>
      </w:pPr>
      <w:bookmarkStart w:id="189" w:name="_Toc71878070"/>
      <w:r w:rsidRPr="003B2C7C">
        <w:t>Orthogonal Projection</w:t>
      </w:r>
      <w:bookmarkEnd w:id="189"/>
    </w:p>
    <w:p w:rsidR="00982FC7" w:rsidRPr="003B2C7C" w:rsidRDefault="00982FC7" w:rsidP="00982FC7">
      <w:r w:rsidRPr="003B2C7C">
        <w:t>The orthogonal projection of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Pr="003B2C7C">
        <w:t xml:space="preserve"> onto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</w:p>
    <w:p w:rsidR="00982FC7" w:rsidRPr="003B2C7C" w:rsidRDefault="005C2543" w:rsidP="00982FC7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proj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ctrlPr>
                <w:rPr>
                  <w:rFonts w:ascii="Cambria Math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∡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num>
                <m:den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</m:d>
                </m:den>
              </m:f>
            </m:e>
          </m:d>
          <m:r>
            <w:rPr>
              <w:rFonts w:ascii="Cambria Math" w:hAnsi="Cambria Math"/>
            </w:rPr>
            <m:t xml:space="preserve">,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≠0</m:t>
          </m:r>
        </m:oMath>
      </m:oMathPara>
    </w:p>
    <w:p w:rsidR="00982FC7" w:rsidRPr="003B2C7C" w:rsidRDefault="00982FC7" w:rsidP="00982FC7">
      <w:r>
        <w:t>The scalar component of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Pr="003B2C7C">
        <w:t xml:space="preserve"> </w:t>
      </w:r>
      <w:r>
        <w:t>in the direction of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 xml:space="preserve"> </m:t>
        </m:r>
      </m:oMath>
      <w:r w:rsidRPr="003B2C7C">
        <w:t>is</w:t>
      </w:r>
    </w:p>
    <w:p w:rsidR="00982FC7" w:rsidRPr="003B2C7C" w:rsidRDefault="005C2543" w:rsidP="00982FC7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scal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ctrlPr>
                <w:rPr>
                  <w:rFonts w:ascii="Cambria Math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∡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den>
          </m:f>
          <m:r>
            <w:rPr>
              <w:rFonts w:ascii="Cambria Math" w:hAnsi="Cambria Math"/>
            </w:rPr>
            <m:t xml:space="preserve">,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≠0</m:t>
          </m:r>
        </m:oMath>
      </m:oMathPara>
    </w:p>
    <w:p w:rsidR="00982FC7" w:rsidRPr="003B2C7C" w:rsidRDefault="00982FC7" w:rsidP="00982FC7">
      <w:r w:rsidRPr="003B2C7C">
        <w:t>Substituting the scalar component into the projection leads to another computation</w:t>
      </w:r>
    </w:p>
    <w:p w:rsidR="00982FC7" w:rsidRDefault="005C2543" w:rsidP="00982FC7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proj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scal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u∙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num>
                <m:den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∙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num>
                <m:den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  <m:r>
                    <w:rPr>
                      <w:rFonts w:ascii="Cambria Math" w:hAnsi="Cambria Math"/>
                    </w:rPr>
                    <m:t>∙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 xml:space="preserve">,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≠0</m:t>
          </m:r>
        </m:oMath>
      </m:oMathPara>
    </w:p>
    <w:p w:rsidR="00982FC7" w:rsidRPr="003B2C7C" w:rsidRDefault="00982FC7" w:rsidP="00982FC7">
      <w:pPr>
        <w:pStyle w:val="Heading2"/>
      </w:pPr>
      <w:bookmarkStart w:id="190" w:name="_Toc71878076"/>
      <w:r w:rsidRPr="003B2C7C">
        <w:t xml:space="preserve">Cross Product </w:t>
      </w:r>
      <w:bookmarkEnd w:id="190"/>
    </w:p>
    <w:p w:rsidR="00982FC7" w:rsidRPr="003B2C7C" w:rsidRDefault="00982FC7" w:rsidP="00982FC7">
      <w:r w:rsidRPr="003B2C7C">
        <w:t xml:space="preserve">Given vectors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</m:acc>
        <m:r>
          <m:rPr>
            <m:sty m:val="b"/>
          </m:rPr>
          <w:rPr>
            <w:rFonts w:ascii="Cambria Math" w:hAnsi="Cambria Math"/>
          </w:rPr>
          <m:t xml:space="preserve"> </m:t>
        </m:r>
      </m:oMath>
      <w:r w:rsidRPr="003B2C7C">
        <w:t>and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</m:acc>
      </m:oMath>
      <w:r>
        <w:t>,</w:t>
      </w:r>
    </w:p>
    <w:p w:rsidR="00982FC7" w:rsidRPr="003B2C7C" w:rsidRDefault="005C2543" w:rsidP="00982FC7">
      <w:pPr>
        <w:rPr>
          <w:b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×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acc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e>
          </m:ac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+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mr>
              </m:m>
            </m:e>
          </m:d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</m:acc>
        </m:oMath>
      </m:oMathPara>
    </w:p>
    <w:p w:rsidR="00982FC7" w:rsidRPr="003B2C7C" w:rsidRDefault="00982FC7" w:rsidP="00982FC7">
      <w:pPr>
        <w:pStyle w:val="Heading2"/>
      </w:pPr>
      <w:bookmarkStart w:id="191" w:name="_Toc71878072"/>
      <w:r w:rsidRPr="003B2C7C">
        <w:t>Cross Product Rule</w:t>
      </w:r>
      <w:bookmarkEnd w:id="191"/>
    </w:p>
    <w:p w:rsidR="00982FC7" w:rsidRDefault="005C2543" w:rsidP="00982FC7"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×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∡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</m:func>
        </m:oMath>
      </m:oMathPara>
    </w:p>
    <w:p w:rsidR="00982FC7" w:rsidRPr="003B2C7C" w:rsidRDefault="005C2543" w:rsidP="00982FC7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×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n</m:t>
              </m:r>
            </m:e>
          </m:acc>
          <m:r>
            <w:rPr>
              <w:rFonts w:ascii="Cambria Math" w:hAnsi="Cambria Math"/>
            </w:rPr>
            <m:t>∙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d>
            <m:dPr>
              <m:begChr m:val="‖"/>
              <m:endChr m:val="‖"/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∡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</m:func>
          <m:r>
            <w:rPr>
              <w:rFonts w:ascii="Cambria Math" w:hAnsi="Cambria Math"/>
            </w:rPr>
            <m:t xml:space="preserve">,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e>
          </m:d>
          <m:r>
            <w:rPr>
              <w:rFonts w:ascii="Cambria Math" w:hAnsi="Cambria Math"/>
            </w:rPr>
            <m:t>=1</m:t>
          </m:r>
        </m:oMath>
      </m:oMathPara>
    </w:p>
    <w:p w:rsidR="00982FC7" w:rsidRPr="003B2C7C" w:rsidRDefault="00982FC7" w:rsidP="00982FC7">
      <w:pPr>
        <w:pStyle w:val="Heading2"/>
      </w:pPr>
      <w:bookmarkStart w:id="192" w:name="_Toc71878073"/>
      <w:r w:rsidRPr="003B2C7C">
        <w:lastRenderedPageBreak/>
        <w:t>C</w:t>
      </w:r>
      <w:r>
        <w:t>ross Prods of Coordinate U</w:t>
      </w:r>
      <w:r w:rsidRPr="003B2C7C">
        <w:t xml:space="preserve"> Vectors</w:t>
      </w:r>
      <w:bookmarkEnd w:id="192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4743"/>
        <w:gridCol w:w="5567"/>
      </w:tblGrid>
      <w:tr w:rsidR="00982FC7" w:rsidRPr="003B2C7C" w:rsidTr="0027030E">
        <w:tc>
          <w:tcPr>
            <w:tcW w:w="2300" w:type="pct"/>
            <w:vAlign w:val="center"/>
          </w:tcPr>
          <w:p w:rsidR="00982FC7" w:rsidRPr="003B2C7C" w:rsidRDefault="005C2543" w:rsidP="0027030E">
            <w:pPr>
              <w:jc w:val="center"/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</m:oMath>
            </m:oMathPara>
          </w:p>
        </w:tc>
        <w:tc>
          <w:tcPr>
            <w:tcW w:w="2700" w:type="pct"/>
            <w:vAlign w:val="center"/>
          </w:tcPr>
          <w:p w:rsidR="00982FC7" w:rsidRPr="003B2C7C" w:rsidRDefault="005C2543" w:rsidP="0027030E">
            <w:pPr>
              <w:jc w:val="center"/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w:rPr>
                    <w:rFonts w:ascii="Cambria Math" w:hAnsi="Cambria Math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</m:oMath>
            </m:oMathPara>
          </w:p>
        </w:tc>
      </w:tr>
      <w:tr w:rsidR="00982FC7" w:rsidRPr="003B2C7C" w:rsidTr="0027030E">
        <w:tc>
          <w:tcPr>
            <w:tcW w:w="2300" w:type="pct"/>
            <w:vAlign w:val="center"/>
          </w:tcPr>
          <w:p w:rsidR="00982FC7" w:rsidRDefault="005C2543" w:rsidP="0027030E">
            <w:pPr>
              <w:jc w:val="center"/>
              <w:rPr>
                <w:rFonts w:eastAsia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</m:oMath>
            </m:oMathPara>
          </w:p>
        </w:tc>
        <w:tc>
          <w:tcPr>
            <w:tcW w:w="2700" w:type="pct"/>
            <w:vAlign w:val="center"/>
          </w:tcPr>
          <w:p w:rsidR="00982FC7" w:rsidRPr="0040415E" w:rsidRDefault="005C2543" w:rsidP="0027030E">
            <m:oMathPara>
              <m:oMath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</w:tbl>
    <w:p w:rsidR="00982FC7" w:rsidRPr="003B2C7C" w:rsidRDefault="00982FC7" w:rsidP="00982FC7">
      <w:pPr>
        <w:pStyle w:val="Heading2"/>
      </w:pPr>
      <w:bookmarkStart w:id="193" w:name="_Toc71878074"/>
      <w:r w:rsidRPr="003B2C7C">
        <w:t>Cross Product Geometry</w:t>
      </w:r>
      <w:bookmarkEnd w:id="193"/>
    </w:p>
    <w:p w:rsidR="00982FC7" w:rsidRPr="003B2C7C" w:rsidRDefault="005C2543" w:rsidP="00982FC7"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∥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982FC7">
        <w:t xml:space="preserve"> </w:t>
      </w:r>
      <w:r w:rsidR="00982FC7" w:rsidRPr="003B2C7C">
        <w:t>if</w:t>
      </w:r>
      <w:r w:rsidR="00982FC7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×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=0</m:t>
        </m:r>
      </m:oMath>
    </w:p>
    <w:p w:rsidR="00982FC7" w:rsidRPr="003B2C7C" w:rsidRDefault="00982FC7" w:rsidP="00982FC7">
      <w:r w:rsidRPr="003B2C7C">
        <w:t>If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</w:t>
      </w:r>
      <w:r w:rsidRPr="003B2C7C">
        <w:t>and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</w:t>
      </w:r>
      <w:r w:rsidRPr="003B2C7C">
        <w:t>are two sides of a parallelogram, then the area is</w:t>
      </w:r>
      <w: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>×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</w:rPr>
          <m:t>∙</m:t>
        </m:r>
        <m:d>
          <m:dPr>
            <m:begChr m:val="‖"/>
            <m:endChr m:val="‖"/>
            <m:ctrlPr>
              <w:rPr>
                <w:rFonts w:ascii="Cambria Math" w:hAnsi="Cambria Math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∡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e>
            </m:d>
          </m:e>
        </m:func>
      </m:oMath>
      <w:r>
        <w:t>.</w:t>
      </w:r>
    </w:p>
    <w:p w:rsidR="00982FC7" w:rsidRPr="003B2C7C" w:rsidRDefault="00982FC7" w:rsidP="00982FC7">
      <w:pPr>
        <w:pStyle w:val="Heading2"/>
      </w:pPr>
      <w:bookmarkStart w:id="194" w:name="_Toc71878075"/>
      <w:r w:rsidRPr="003B2C7C">
        <w:t>Cross Product Distribution</w:t>
      </w:r>
      <w:bookmarkEnd w:id="19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982FC7" w:rsidRPr="003B2C7C" w:rsidTr="0027030E">
        <w:tc>
          <w:tcPr>
            <w:tcW w:w="4788" w:type="dxa"/>
            <w:vAlign w:val="center"/>
          </w:tcPr>
          <w:p w:rsidR="00982FC7" w:rsidRPr="003B2C7C" w:rsidRDefault="005C2543" w:rsidP="0027030E">
            <w:pPr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4788" w:type="dxa"/>
            <w:vAlign w:val="center"/>
          </w:tcPr>
          <w:p w:rsidR="00982FC7" w:rsidRPr="003B2C7C" w:rsidRDefault="005C2543" w:rsidP="0027030E">
            <w:pPr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</m:acc>
                  </m:e>
                </m:d>
              </m:oMath>
            </m:oMathPara>
          </w:p>
        </w:tc>
      </w:tr>
      <w:tr w:rsidR="00982FC7" w:rsidRPr="003B2C7C" w:rsidTr="0027030E">
        <w:tc>
          <w:tcPr>
            <w:tcW w:w="4788" w:type="dxa"/>
            <w:vAlign w:val="center"/>
          </w:tcPr>
          <w:p w:rsidR="00982FC7" w:rsidRPr="003B2C7C" w:rsidRDefault="005C2543" w:rsidP="0027030E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a∙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b∙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=a∙b∙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4788" w:type="dxa"/>
            <w:vAlign w:val="center"/>
          </w:tcPr>
          <w:p w:rsidR="00982FC7" w:rsidRPr="003B2C7C" w:rsidRDefault="005C2543" w:rsidP="0027030E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×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</m:acc>
                  </m:e>
                </m:d>
              </m:oMath>
            </m:oMathPara>
          </w:p>
        </w:tc>
      </w:tr>
    </w:tbl>
    <w:p w:rsidR="00982FC7" w:rsidRPr="003B2C7C" w:rsidRDefault="00982FC7" w:rsidP="00982FC7">
      <w:pPr>
        <w:pStyle w:val="Heading2"/>
      </w:pPr>
      <w:bookmarkStart w:id="195" w:name="_Toc71878077"/>
      <w:r w:rsidRPr="003B2C7C">
        <w:t>Triple Product</w:t>
      </w:r>
      <w:bookmarkEnd w:id="195"/>
    </w:p>
    <w:p w:rsidR="00982FC7" w:rsidRPr="004C596B" w:rsidRDefault="00982FC7" w:rsidP="00982FC7">
      <m:oMathPara>
        <m:oMath>
          <m:r>
            <w:rPr>
              <w:rFonts w:ascii="Cambria Math" w:hAnsi="Cambria Math"/>
            </w:rPr>
            <m:t>Volume=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×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</m:d>
        </m:oMath>
      </m:oMathPara>
    </w:p>
    <w:bookmarkEnd w:id="158"/>
    <w:p w:rsidR="00982FC7" w:rsidRPr="003B2C7C" w:rsidRDefault="00982FC7" w:rsidP="00982FC7"/>
    <w:p w:rsidR="00982FC7" w:rsidRDefault="00982FC7" w:rsidP="00982FC7">
      <w:pPr>
        <w:pStyle w:val="Heading1"/>
      </w:pPr>
      <w:bookmarkStart w:id="196" w:name="_Toc71878206"/>
      <w:r>
        <w:t xml:space="preserve">Multivariable and </w:t>
      </w:r>
      <w:r w:rsidRPr="003B2C7C">
        <w:t>V</w:t>
      </w:r>
      <w:r>
        <w:t>ector</w:t>
      </w:r>
      <w:r w:rsidRPr="003B2C7C">
        <w:t xml:space="preserve"> C</w:t>
      </w:r>
      <w:bookmarkEnd w:id="196"/>
      <w:r>
        <w:t>alculus</w:t>
      </w:r>
    </w:p>
    <w:p w:rsidR="00982FC7" w:rsidRPr="0072049D" w:rsidRDefault="00982FC7" w:rsidP="00982FC7">
      <w:bookmarkStart w:id="197" w:name="_Complex_Conjugation_1"/>
      <w:bookmarkStart w:id="198" w:name="_Complex_Conjugation_2"/>
      <w:bookmarkStart w:id="199" w:name="_Euler’s_Formula_2_1"/>
      <w:bookmarkStart w:id="200" w:name="_Euler’s_Formula"/>
      <w:bookmarkStart w:id="201" w:name="_Right_Angle_Identities_1"/>
      <w:bookmarkStart w:id="202" w:name="_Double_Angle_Identities_1"/>
      <w:bookmarkEnd w:id="197"/>
      <w:bookmarkEnd w:id="198"/>
      <w:bookmarkEnd w:id="199"/>
      <w:bookmarkEnd w:id="200"/>
      <w:bookmarkEnd w:id="201"/>
      <w:bookmarkEnd w:id="202"/>
      <w:r w:rsidRPr="0072049D">
        <w:t>1. Basic &amp; Analytic 3D Geometry</w:t>
      </w:r>
    </w:p>
    <w:p w:rsidR="00982FC7" w:rsidRPr="0072049D" w:rsidRDefault="00982FC7" w:rsidP="00982FC7">
      <w:r w:rsidRPr="0072049D">
        <w:tab/>
        <w:t>Lines - Include linear algebra</w:t>
      </w:r>
    </w:p>
    <w:p w:rsidR="00982FC7" w:rsidRPr="0072049D" w:rsidRDefault="00982FC7" w:rsidP="00982FC7">
      <w:r w:rsidRPr="0072049D">
        <w:tab/>
        <w:t>Polyhedra</w:t>
      </w:r>
    </w:p>
    <w:p w:rsidR="00982FC7" w:rsidRPr="0072049D" w:rsidRDefault="00982FC7" w:rsidP="00982FC7">
      <w:r w:rsidRPr="0072049D">
        <w:tab/>
        <w:t>Quadrics</w:t>
      </w:r>
    </w:p>
    <w:p w:rsidR="00982FC7" w:rsidRDefault="00982FC7" w:rsidP="00982FC7"/>
    <w:p w:rsidR="00982FC7" w:rsidRDefault="00982FC7" w:rsidP="00982FC7"/>
    <w:p w:rsidR="00982FC7" w:rsidRPr="0072049D" w:rsidRDefault="00982FC7" w:rsidP="00982FC7">
      <w:pPr>
        <w:rPr>
          <w:bCs/>
        </w:rPr>
      </w:pPr>
      <w:r w:rsidRPr="0072049D">
        <w:rPr>
          <w:bCs/>
        </w:rPr>
        <w:t>Polyhedra</w:t>
      </w:r>
    </w:p>
    <w:p w:rsidR="00982FC7" w:rsidRPr="0072049D" w:rsidRDefault="00982FC7" w:rsidP="00982FC7">
      <w:r w:rsidRPr="0072049D">
        <w:t>Include the plastic constant</w:t>
      </w:r>
    </w:p>
    <w:p w:rsidR="00982FC7" w:rsidRPr="0072049D" w:rsidRDefault="00982FC7" w:rsidP="00982FC7">
      <w:r w:rsidRPr="0072049D">
        <w:t>Convex Regular Polyhedra</w:t>
      </w:r>
    </w:p>
    <w:p w:rsidR="00982FC7" w:rsidRPr="0072049D" w:rsidRDefault="00982FC7" w:rsidP="00982FC7">
      <w:r w:rsidRPr="0072049D">
        <w:t>Symmetrical flat-faced polyhedra with regular polygonal faces and congruence in all angles. There are five.</w:t>
      </w:r>
    </w:p>
    <w:tbl>
      <w:tblPr>
        <w:tblStyle w:val="TableGrid"/>
        <w:tblW w:w="0" w:type="auto"/>
        <w:tblLook w:val="04A0"/>
      </w:tblPr>
      <w:tblGrid>
        <w:gridCol w:w="5976"/>
        <w:gridCol w:w="2187"/>
        <w:gridCol w:w="2133"/>
      </w:tblGrid>
      <w:tr w:rsidR="00982FC7" w:rsidRPr="0072049D" w:rsidTr="0027030E">
        <w:tc>
          <w:tcPr>
            <w:tcW w:w="4264" w:type="dxa"/>
            <w:vMerge w:val="restart"/>
          </w:tcPr>
          <w:p w:rsidR="00982FC7" w:rsidRPr="0072049D" w:rsidRDefault="00982FC7" w:rsidP="0027030E">
            <w:r w:rsidRPr="0072049D">
              <w:rPr>
                <w:sz w:val="24"/>
                <w:szCs w:val="24"/>
              </w:rPr>
              <w:object w:dxaOrig="15000" w:dyaOrig="3372">
                <v:shape id="_x0000_i1026" type="#_x0000_t75" style="width:4in;height:64.9pt" o:ole="">
                  <v:imagedata r:id="rId18" o:title=""/>
                </v:shape>
                <o:OLEObject Type="Embed" ProgID="PBrush" ShapeID="_x0000_i1026" DrawAspect="Content" ObjectID="_1826389309" r:id="rId19"/>
              </w:object>
            </w:r>
          </w:p>
        </w:tc>
        <w:tc>
          <w:tcPr>
            <w:tcW w:w="3016" w:type="dxa"/>
            <w:vAlign w:val="center"/>
          </w:tcPr>
          <w:p w:rsidR="00982FC7" w:rsidRPr="0072049D" w:rsidRDefault="00982FC7" w:rsidP="0027030E">
            <w:r w:rsidRPr="0072049D">
              <w:t>Perimeter</w:t>
            </w:r>
          </w:p>
        </w:tc>
        <w:tc>
          <w:tcPr>
            <w:tcW w:w="3016" w:type="dxa"/>
            <w:vAlign w:val="center"/>
          </w:tcPr>
          <w:p w:rsidR="00982FC7" w:rsidRPr="0072049D" w:rsidRDefault="00982FC7" w:rsidP="0027030E">
            <w:r w:rsidRPr="0072049D">
              <w:t>Volume</w:t>
            </w:r>
          </w:p>
        </w:tc>
      </w:tr>
      <w:tr w:rsidR="00982FC7" w:rsidRPr="0072049D" w:rsidTr="0027030E">
        <w:tc>
          <w:tcPr>
            <w:tcW w:w="4264" w:type="dxa"/>
            <w:vMerge/>
          </w:tcPr>
          <w:p w:rsidR="00982FC7" w:rsidRPr="0072049D" w:rsidRDefault="00982FC7" w:rsidP="0027030E"/>
        </w:tc>
        <w:tc>
          <w:tcPr>
            <w:tcW w:w="3016" w:type="dxa"/>
            <w:vAlign w:val="center"/>
          </w:tcPr>
          <w:p w:rsidR="00982FC7" w:rsidRPr="0072049D" w:rsidRDefault="00982FC7" w:rsidP="0027030E">
            <m:oMathPara>
              <m:oMath>
                <m:r>
                  <w:rPr>
                    <w:rFonts w:ascii="Cambria Math" w:hAnsi="Cambria Math"/>
                  </w:rPr>
                  <m:t>n∙a</m:t>
                </m:r>
              </m:oMath>
            </m:oMathPara>
          </w:p>
        </w:tc>
        <w:tc>
          <w:tcPr>
            <w:tcW w:w="3016" w:type="dxa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n∙r∙A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</w:tbl>
    <w:p w:rsidR="00982FC7" w:rsidRPr="0072049D" w:rsidRDefault="00982FC7" w:rsidP="00982FC7"/>
    <w:p w:rsidR="00982FC7" w:rsidRPr="0072049D" w:rsidRDefault="00982FC7" w:rsidP="00982FC7">
      <w:r w:rsidRPr="0072049D">
        <w:t xml:space="preserve">Look up Catalan solids to go with this for rhombic faces - dodecahedron and triacontahedron </w:t>
      </w:r>
      <w:r w:rsidRPr="0072049D">
        <w:br/>
        <w:t xml:space="preserve">As long as each face is congruent and it can be described with the volume formula </w:t>
      </w:r>
    </w:p>
    <w:p w:rsidR="00982FC7" w:rsidRDefault="00982FC7" w:rsidP="00982FC7"/>
    <w:p w:rsidR="00982FC7" w:rsidRDefault="00982FC7" w:rsidP="00982FC7"/>
    <w:p w:rsidR="00982FC7" w:rsidRPr="0072049D" w:rsidRDefault="00982FC7" w:rsidP="00982FC7">
      <w:pPr>
        <w:rPr>
          <w:bCs/>
        </w:rPr>
      </w:pPr>
      <w:bookmarkStart w:id="203" w:name="_Toc123938473"/>
      <w:r w:rsidRPr="0072049D">
        <w:rPr>
          <w:bCs/>
        </w:rPr>
        <w:t>Quadrics Basic Properties</w:t>
      </w:r>
      <w:bookmarkEnd w:id="203"/>
    </w:p>
    <w:tbl>
      <w:tblPr>
        <w:tblStyle w:val="TableGrid"/>
        <w:tblW w:w="5000" w:type="pct"/>
        <w:tblLook w:val="04A0"/>
      </w:tblPr>
      <w:tblGrid>
        <w:gridCol w:w="1712"/>
        <w:gridCol w:w="2504"/>
        <w:gridCol w:w="2207"/>
        <w:gridCol w:w="1289"/>
        <w:gridCol w:w="2584"/>
      </w:tblGrid>
      <w:tr w:rsidR="00982FC7" w:rsidRPr="0072049D" w:rsidTr="0027030E">
        <w:tc>
          <w:tcPr>
            <w:tcW w:w="831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Object</w:t>
            </w:r>
          </w:p>
        </w:tc>
        <w:tc>
          <w:tcPr>
            <w:tcW w:w="1216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Graph</w:t>
            </w:r>
          </w:p>
        </w:tc>
        <w:tc>
          <w:tcPr>
            <w:tcW w:w="1072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Surface Area</w:t>
            </w:r>
          </w:p>
        </w:tc>
        <w:tc>
          <w:tcPr>
            <w:tcW w:w="626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Volume</w:t>
            </w:r>
          </w:p>
        </w:tc>
        <w:tc>
          <w:tcPr>
            <w:tcW w:w="1256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Standard Equation</w:t>
            </w:r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lastRenderedPageBreak/>
              <w:t>Circular</w:t>
            </w:r>
            <w:r w:rsidRPr="0072049D">
              <w:br/>
              <w:t>Cone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>
            <w:r w:rsidRPr="0072049D">
              <w:rPr>
                <w:noProof/>
              </w:rPr>
              <w:drawing>
                <wp:inline distT="0" distB="0" distL="0" distR="0">
                  <wp:extent cx="883404" cy="822960"/>
                  <wp:effectExtent l="0" t="0" r="0" b="0"/>
                  <wp:docPr id="3" name="Picture 17" descr="Diagram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0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pct"/>
            <w:vAlign w:val="center"/>
          </w:tcPr>
          <w:p w:rsidR="00982FC7" w:rsidRPr="0072049D" w:rsidRDefault="00982FC7" w:rsidP="0027030E">
            <m:oMathPara>
              <m:oMath>
                <m:r>
                  <w:rPr>
                    <w:rFonts w:ascii="Cambria Math" w:hAnsi="Cambria Math"/>
                  </w:rPr>
                  <m:t>π∙r∙(s+r)</m:t>
                </m:r>
              </m:oMath>
            </m:oMathPara>
          </w:p>
        </w:tc>
        <w:tc>
          <w:tcPr>
            <w:tcW w:w="62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π∙h∙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Elliptic</w:t>
            </w:r>
            <w:r w:rsidRPr="0072049D">
              <w:br/>
              <w:t>Cone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Circular</w:t>
            </w:r>
            <w:r w:rsidRPr="0072049D">
              <w:br/>
              <w:t>Cylinder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>
            <w:r w:rsidRPr="0072049D">
              <w:rPr>
                <w:noProof/>
              </w:rPr>
              <w:drawing>
                <wp:inline distT="0" distB="0" distL="0" distR="0">
                  <wp:extent cx="550421" cy="822960"/>
                  <wp:effectExtent l="0" t="0" r="2540" b="0"/>
                  <wp:docPr id="7" name="Picture 15" descr="C:\Users\tf-acct-17\Desktop\right-circular-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f-acct-17\Desktop\right-circular-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21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pct"/>
            <w:vAlign w:val="center"/>
          </w:tcPr>
          <w:p w:rsidR="00982FC7" w:rsidRPr="0072049D" w:rsidRDefault="00982FC7" w:rsidP="0027030E">
            <m:oMathPara>
              <m:oMath>
                <m:r>
                  <w:rPr>
                    <w:rFonts w:ascii="Cambria Math" w:hAnsi="Cambria Math"/>
                  </w:rPr>
                  <m:t>2∙π∙r∙(h+r)</m:t>
                </m:r>
              </m:oMath>
            </m:oMathPara>
          </w:p>
        </w:tc>
        <w:tc>
          <w:tcPr>
            <w:tcW w:w="626" w:type="pct"/>
            <w:vAlign w:val="center"/>
          </w:tcPr>
          <w:p w:rsidR="00982FC7" w:rsidRPr="0072049D" w:rsidRDefault="00982FC7" w:rsidP="0027030E">
            <m:oMathPara>
              <m:oMath>
                <m:r>
                  <w:rPr>
                    <w:rFonts w:ascii="Cambria Math" w:hAnsi="Cambria Math"/>
                  </w:rPr>
                  <m:t>π∙h∙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Elliptic</w:t>
            </w:r>
            <w:r w:rsidRPr="0072049D">
              <w:br/>
              <w:t>Cylinder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Parabolic</w:t>
            </w:r>
            <w:r w:rsidRPr="0072049D">
              <w:br/>
              <w:t>Cylinder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+2∙a∙y=0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Hyperbolic</w:t>
            </w:r>
            <w:r w:rsidRPr="0072049D">
              <w:br/>
              <w:t>Cylinder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Sphere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>
            <w:r w:rsidRPr="0072049D">
              <w:rPr>
                <w:sz w:val="24"/>
                <w:szCs w:val="24"/>
              </w:rPr>
              <w:object w:dxaOrig="4320" w:dyaOrig="4320">
                <v:shape id="_x0000_i1027" type="#_x0000_t75" style="width:64.9pt;height:64.9pt" o:ole="">
                  <v:imagedata r:id="rId22" o:title=""/>
                </v:shape>
                <o:OLEObject Type="Embed" ProgID="PBrush" ShapeID="_x0000_i1027" DrawAspect="Content" ObjectID="_1826389310" r:id="rId23"/>
              </w:object>
            </w:r>
          </w:p>
        </w:tc>
        <w:tc>
          <w:tcPr>
            <w:tcW w:w="1072" w:type="pct"/>
            <w:vAlign w:val="center"/>
          </w:tcPr>
          <w:p w:rsidR="00982FC7" w:rsidRPr="0072049D" w:rsidRDefault="00982FC7" w:rsidP="0027030E">
            <m:oMathPara>
              <m:oMath>
                <m:r>
                  <w:rPr>
                    <w:rFonts w:ascii="Cambria Math" w:hAnsi="Cambria Math"/>
                  </w:rPr>
                  <m:t>4∙π∙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2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4∙π∙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Ellipsoid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Circular</w:t>
            </w:r>
            <w:r w:rsidRPr="0072049D">
              <w:br/>
              <w:t>Paraboloid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-z=0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Elliptic</w:t>
            </w:r>
            <w:r w:rsidRPr="0072049D">
              <w:br/>
              <w:t>Paraboloid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-z=0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Hyperbolic</w:t>
            </w:r>
            <w:r w:rsidRPr="0072049D">
              <w:br/>
              <w:t>Paraboloid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-z=0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Circular</w:t>
            </w:r>
            <w:r w:rsidRPr="0072049D">
              <w:br/>
              <w:t>Hyperboloid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>
            <w:r w:rsidRPr="0072049D">
              <w:t>(of rev.)</w:t>
            </w:r>
            <w:r w:rsidRPr="0072049D">
              <w:br/>
              <w:t>Both connecting</w:t>
            </w:r>
            <w:r w:rsidRPr="0072049D">
              <w:br/>
              <w:t>and not</w:t>
            </w:r>
          </w:p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Elliptic</w:t>
            </w:r>
            <w:r w:rsidRPr="0072049D">
              <w:br/>
              <w:t>Hyperboloid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=-1</m:t>
                </m:r>
              </m:oMath>
            </m:oMathPara>
          </w:p>
        </w:tc>
      </w:tr>
      <w:tr w:rsidR="00982FC7" w:rsidRPr="0072049D" w:rsidTr="0027030E">
        <w:tc>
          <w:tcPr>
            <w:tcW w:w="831" w:type="pct"/>
            <w:vAlign w:val="center"/>
          </w:tcPr>
          <w:p w:rsidR="00982FC7" w:rsidRPr="0072049D" w:rsidRDefault="00982FC7" w:rsidP="0027030E">
            <w:r w:rsidRPr="0072049D">
              <w:t>Hyperbolic</w:t>
            </w:r>
            <w:r w:rsidRPr="0072049D">
              <w:br/>
              <w:t>Hyperboloid</w:t>
            </w:r>
          </w:p>
        </w:tc>
        <w:tc>
          <w:tcPr>
            <w:tcW w:w="1216" w:type="pct"/>
            <w:vAlign w:val="center"/>
          </w:tcPr>
          <w:p w:rsidR="00982FC7" w:rsidRPr="0072049D" w:rsidRDefault="00982FC7" w:rsidP="0027030E"/>
        </w:tc>
        <w:tc>
          <w:tcPr>
            <w:tcW w:w="1072" w:type="pct"/>
            <w:vAlign w:val="center"/>
          </w:tcPr>
          <w:p w:rsidR="00982FC7" w:rsidRPr="0072049D" w:rsidRDefault="00982FC7" w:rsidP="0027030E"/>
        </w:tc>
        <w:tc>
          <w:tcPr>
            <w:tcW w:w="626" w:type="pct"/>
            <w:vAlign w:val="center"/>
          </w:tcPr>
          <w:p w:rsidR="00982FC7" w:rsidRPr="0072049D" w:rsidRDefault="00982FC7" w:rsidP="0027030E"/>
        </w:tc>
        <w:tc>
          <w:tcPr>
            <w:tcW w:w="1256" w:type="pct"/>
            <w:vAlign w:val="center"/>
          </w:tcPr>
          <w:p w:rsidR="00982FC7" w:rsidRPr="0072049D" w:rsidRDefault="005C2543" w:rsidP="0027030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</w:tbl>
    <w:p w:rsidR="00982FC7" w:rsidRPr="0072049D" w:rsidRDefault="00982FC7" w:rsidP="00982FC7"/>
    <w:p w:rsidR="00982FC7" w:rsidRDefault="00982FC7" w:rsidP="00982FC7"/>
    <w:p w:rsidR="00982FC7" w:rsidRDefault="00982FC7" w:rsidP="00982FC7"/>
    <w:p w:rsidR="00982FC7" w:rsidRPr="0072049D" w:rsidRDefault="00982FC7" w:rsidP="00982FC7">
      <w:pPr>
        <w:rPr>
          <w:bCs/>
        </w:rPr>
      </w:pPr>
      <w:bookmarkStart w:id="204" w:name="_Toc123938469"/>
      <w:r w:rsidRPr="0072049D">
        <w:rPr>
          <w:bCs/>
        </w:rPr>
        <w:t>Series and Integration</w:t>
      </w:r>
      <w:bookmarkEnd w:id="204"/>
      <w:r w:rsidRPr="0072049D">
        <w:rPr>
          <w:bCs/>
        </w:rPr>
        <w:t xml:space="preserve"> or Analytic Geometry?</w:t>
      </w:r>
    </w:p>
    <w:p w:rsidR="00982FC7" w:rsidRPr="0072049D" w:rsidRDefault="00982FC7" w:rsidP="00982FC7">
      <w:r w:rsidRPr="0072049D">
        <w:t xml:space="preserve">Include objects of revolution, i.e. Torus and </w:t>
      </w:r>
      <w:proofErr w:type="spellStart"/>
      <w:r w:rsidRPr="0072049D">
        <w:t>toroids</w:t>
      </w:r>
      <w:proofErr w:type="spellEnd"/>
    </w:p>
    <w:tbl>
      <w:tblPr>
        <w:tblStyle w:val="TableGrid"/>
        <w:tblW w:w="5000" w:type="pct"/>
        <w:tblLook w:val="04A0"/>
      </w:tblPr>
      <w:tblGrid>
        <w:gridCol w:w="1528"/>
        <w:gridCol w:w="2691"/>
        <w:gridCol w:w="1546"/>
        <w:gridCol w:w="1516"/>
        <w:gridCol w:w="3015"/>
      </w:tblGrid>
      <w:tr w:rsidR="00982FC7" w:rsidRPr="0072049D" w:rsidTr="0027030E">
        <w:tc>
          <w:tcPr>
            <w:tcW w:w="742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Object</w:t>
            </w:r>
          </w:p>
        </w:tc>
        <w:tc>
          <w:tcPr>
            <w:tcW w:w="1307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Graph</w:t>
            </w:r>
          </w:p>
        </w:tc>
        <w:tc>
          <w:tcPr>
            <w:tcW w:w="751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Surface Area</w:t>
            </w:r>
          </w:p>
        </w:tc>
        <w:tc>
          <w:tcPr>
            <w:tcW w:w="736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Volume</w:t>
            </w:r>
          </w:p>
        </w:tc>
        <w:tc>
          <w:tcPr>
            <w:tcW w:w="1464" w:type="pct"/>
          </w:tcPr>
          <w:p w:rsidR="00982FC7" w:rsidRPr="0072049D" w:rsidRDefault="00982FC7" w:rsidP="0027030E">
            <w:pPr>
              <w:rPr>
                <w:b/>
              </w:rPr>
            </w:pPr>
            <w:r w:rsidRPr="0072049D">
              <w:rPr>
                <w:b/>
              </w:rPr>
              <w:t>Standard Equation</w:t>
            </w:r>
          </w:p>
        </w:tc>
      </w:tr>
      <w:tr w:rsidR="00982FC7" w:rsidRPr="0072049D" w:rsidTr="0027030E">
        <w:tc>
          <w:tcPr>
            <w:tcW w:w="742" w:type="pct"/>
            <w:vAlign w:val="center"/>
          </w:tcPr>
          <w:p w:rsidR="00982FC7" w:rsidRPr="0072049D" w:rsidRDefault="00982FC7" w:rsidP="0027030E">
            <w:r w:rsidRPr="0072049D">
              <w:lastRenderedPageBreak/>
              <w:t>Torus</w:t>
            </w:r>
          </w:p>
        </w:tc>
        <w:tc>
          <w:tcPr>
            <w:tcW w:w="1307" w:type="pct"/>
            <w:vAlign w:val="center"/>
          </w:tcPr>
          <w:p w:rsidR="00982FC7" w:rsidRPr="0072049D" w:rsidRDefault="00982FC7" w:rsidP="0027030E">
            <w:r w:rsidRPr="0072049D">
              <w:rPr>
                <w:noProof/>
              </w:rPr>
              <w:drawing>
                <wp:inline distT="0" distB="0" distL="0" distR="0">
                  <wp:extent cx="1316736" cy="822960"/>
                  <wp:effectExtent l="0" t="0" r="0" b="0"/>
                  <wp:docPr id="8" name="Picture 11" descr="https://www.webassign.net/scalcet7/6-2-0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webassign.net/scalcet7/6-2-0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vAlign w:val="center"/>
          </w:tcPr>
          <w:p w:rsidR="00982FC7" w:rsidRPr="0072049D" w:rsidRDefault="00982FC7" w:rsidP="0027030E">
            <m:oMathPara>
              <m:oMath>
                <m:r>
                  <w:rPr>
                    <w:rFonts w:ascii="Cambria Math" w:hAnsi="Cambria Math"/>
                  </w:rPr>
                  <m:t>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∙R∙r</m:t>
                </m:r>
              </m:oMath>
            </m:oMathPara>
          </w:p>
        </w:tc>
        <w:tc>
          <w:tcPr>
            <w:tcW w:w="736" w:type="pct"/>
            <w:vAlign w:val="center"/>
          </w:tcPr>
          <w:p w:rsidR="00982FC7" w:rsidRPr="0072049D" w:rsidRDefault="00982FC7" w:rsidP="0027030E">
            <m:oMathPara>
              <m:oMath>
                <m:r>
                  <w:rPr>
                    <w:rFonts w:ascii="Cambria Math" w:hAnsi="Cambria Math"/>
                  </w:rPr>
                  <m:t>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∙R∙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464" w:type="pct"/>
            <w:vAlign w:val="center"/>
          </w:tcPr>
          <w:p w:rsidR="00982FC7" w:rsidRPr="0072049D" w:rsidRDefault="005C2543" w:rsidP="0027030E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R-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982FC7" w:rsidRDefault="00982FC7" w:rsidP="00982FC7"/>
    <w:p w:rsidR="00982FC7" w:rsidRDefault="00982FC7" w:rsidP="00982FC7"/>
    <w:p w:rsidR="00982FC7" w:rsidRDefault="00982FC7" w:rsidP="00982FC7"/>
    <w:p w:rsidR="00982FC7" w:rsidRPr="0072049D" w:rsidRDefault="00982FC7" w:rsidP="00982FC7"/>
    <w:p w:rsidR="00982FC7" w:rsidRPr="003B2C7C" w:rsidRDefault="00982FC7" w:rsidP="00982FC7">
      <w:pPr>
        <w:pStyle w:val="Heading2"/>
      </w:pPr>
      <w:bookmarkStart w:id="205" w:name="_Toc71878207"/>
      <w:r w:rsidRPr="003B2C7C">
        <w:t>Limits of a Vector-Valued Function</w:t>
      </w:r>
      <w:bookmarkEnd w:id="205"/>
    </w:p>
    <w:p w:rsidR="00982FC7" w:rsidRPr="003B2C7C" w:rsidRDefault="005C2543" w:rsidP="00982FC7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t→a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r(t)</m:t>
              </m:r>
            </m:e>
          </m:func>
          <m:r>
            <w:rPr>
              <w:rFonts w:ascii="Cambria Math" w:hAnsi="Cambria Math"/>
            </w:rPr>
            <m:t xml:space="preserve">=L,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t→a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r(t)</m:t>
                  </m:r>
                </m:e>
              </m:func>
              <m:r>
                <w:rPr>
                  <w:rFonts w:ascii="Cambria Math" w:hAnsi="Cambria Math"/>
                </w:rPr>
                <m:t>-L</m:t>
              </m:r>
            </m:e>
          </m:d>
          <m:r>
            <w:rPr>
              <w:rFonts w:ascii="Cambria Math" w:hAnsi="Cambria Math"/>
            </w:rPr>
            <m:t>=0</m:t>
          </m:r>
        </m:oMath>
      </m:oMathPara>
    </w:p>
    <w:p w:rsidR="00982FC7" w:rsidRPr="003B2C7C" w:rsidRDefault="005C2543" w:rsidP="00982FC7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t→a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r(t)</m:t>
              </m:r>
            </m:e>
          </m:fun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t→a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x(t)</m:t>
                  </m:r>
                </m:e>
              </m:func>
            </m:e>
          </m:d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e>
          </m:acc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t→a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y(t)</m:t>
                  </m:r>
                </m:e>
              </m:func>
            </m:e>
          </m:d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t→a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z(t)</m:t>
                  </m:r>
                </m:e>
              </m:func>
            </m:e>
          </m:d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</m:acc>
        </m:oMath>
      </m:oMathPara>
    </w:p>
    <w:p w:rsidR="00982FC7" w:rsidRPr="003B2C7C" w:rsidRDefault="00982FC7" w:rsidP="00982FC7">
      <w:pPr>
        <w:pStyle w:val="Heading2"/>
      </w:pPr>
      <w:bookmarkStart w:id="206" w:name="_Toc71878208"/>
      <w:r w:rsidRPr="003B2C7C">
        <w:t>Equation of a Line</w:t>
      </w:r>
      <w:bookmarkEnd w:id="206"/>
    </w:p>
    <w:p w:rsidR="00982FC7" w:rsidRPr="00303A4E" w:rsidRDefault="00982FC7" w:rsidP="00982FC7">
      <w:r w:rsidRPr="00303A4E">
        <w:t xml:space="preserve">A </w:t>
      </w:r>
      <w:r w:rsidRPr="00924F92">
        <w:t>line</w:t>
      </w:r>
      <w:r w:rsidRPr="00303A4E">
        <w:t xml:space="preserve"> passing through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 xml:space="preserve"> </m:t>
        </m:r>
      </m:oMath>
      <w:r w:rsidRPr="00303A4E">
        <w:t>in the direction of the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a,b,c</m:t>
            </m:r>
          </m:e>
        </m:d>
        <m:r>
          <w:rPr>
            <w:rFonts w:ascii="Cambria Math" w:hAnsi="Cambria Math"/>
          </w:rPr>
          <m:t xml:space="preserve"> </m:t>
        </m:r>
      </m:oMath>
      <w:r w:rsidRPr="00303A4E">
        <w:t>is</w:t>
      </w:r>
      <m:oMath>
        <m:r>
          <w:rPr>
            <w:rFonts w:ascii="Cambria Math" w:hAnsi="Cambria Math"/>
          </w:rPr>
          <m:t xml:space="preserve"> r=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+t∙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303A4E">
        <w:t>, or</w:t>
      </w:r>
    </w:p>
    <w:p w:rsidR="00982FC7" w:rsidRPr="003B2C7C" w:rsidRDefault="005C2543" w:rsidP="00982FC7">
      <m:oMathPara>
        <m:oMath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x,y,z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+t∙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a,b,c</m:t>
              </m:r>
            </m:e>
          </m:d>
          <m:r>
            <w:rPr>
              <w:rFonts w:ascii="Cambria Math" w:hAnsi="Cambria Math"/>
            </w:rPr>
            <m:t>, -∞&lt;t&lt;∞</m:t>
          </m:r>
        </m:oMath>
      </m:oMathPara>
    </w:p>
    <w:p w:rsidR="00982FC7" w:rsidRPr="003B2C7C" w:rsidRDefault="00982FC7" w:rsidP="00982FC7">
      <w:pPr>
        <w:pStyle w:val="Heading2"/>
      </w:pPr>
      <w:bookmarkStart w:id="207" w:name="_Toc71878209"/>
      <w:r w:rsidRPr="003B2C7C">
        <w:t>Partial Derivatives</w:t>
      </w:r>
      <w:bookmarkEnd w:id="207"/>
    </w:p>
    <w:p w:rsidR="00982FC7" w:rsidRPr="003B2C7C" w:rsidRDefault="00982FC7" w:rsidP="00982FC7">
      <w:r>
        <w:t>The partial derivatives of a function are the derivatives of corresponding variables and directions.</w:t>
      </w:r>
    </w:p>
    <w:p w:rsidR="00982FC7" w:rsidRPr="003B2C7C" w:rsidRDefault="005C2543" w:rsidP="00982FC7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∂x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a,b,…,n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a+h,b,…,n</m:t>
                      </m:r>
                    </m:e>
                  </m:d>
                  <m:r>
                    <w:rPr>
                      <w:rFonts w:ascii="Cambria Math" w:hAnsi="Cambria Math"/>
                    </w:rPr>
                    <m:t>-f(a,b,…,n)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func>
        </m:oMath>
      </m:oMathPara>
    </w:p>
    <w:p w:rsidR="00982FC7" w:rsidRPr="003B2C7C" w:rsidRDefault="00982FC7" w:rsidP="00982FC7">
      <w:pPr>
        <w:pStyle w:val="Heading2"/>
      </w:pPr>
      <w:bookmarkStart w:id="208" w:name="_Toc71878210"/>
      <w:r w:rsidRPr="003B2C7C">
        <w:t>Chain Rule (Two Independent Variables)</w:t>
      </w:r>
      <w:bookmarkEnd w:id="208"/>
    </w:p>
    <w:p w:rsidR="00982FC7" w:rsidRPr="003B2C7C" w:rsidRDefault="005C2543" w:rsidP="00982FC7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∂z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∂z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∂x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∂z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∂y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:rsidR="00982FC7" w:rsidRPr="003B2C7C" w:rsidRDefault="00982FC7" w:rsidP="00982FC7">
      <w:pPr>
        <w:pStyle w:val="Heading2"/>
      </w:pPr>
      <w:bookmarkStart w:id="209" w:name="_Toc71878211"/>
      <w:r w:rsidRPr="003B2C7C">
        <w:t>Gradient</w:t>
      </w:r>
      <w:bookmarkEnd w:id="209"/>
    </w:p>
    <w:p w:rsidR="00982FC7" w:rsidRPr="00303A4E" w:rsidRDefault="00982FC7" w:rsidP="00982FC7">
      <m:oMath>
        <m:r>
          <m:rPr>
            <m:sty m:val="b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</m:t>
            </m:r>
          </m:e>
        </m:d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</m:t>
            </m:r>
          </m:e>
        </m:d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+h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</m:t>
            </m:r>
          </m:e>
        </m:d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</m:acc>
      </m:oMath>
      <w:r w:rsidRPr="00303A4E">
        <w:t xml:space="preserve"> where </w:t>
      </w:r>
      <w:r w:rsidRPr="00303A4E">
        <w:rPr>
          <w:i/>
        </w:rPr>
        <w:t>f</w:t>
      </w:r>
      <w:r w:rsidRPr="00303A4E">
        <w:t xml:space="preserve">, </w:t>
      </w:r>
      <w:r w:rsidRPr="00303A4E">
        <w:rPr>
          <w:i/>
        </w:rPr>
        <w:t>g</w:t>
      </w:r>
      <w:r w:rsidRPr="00303A4E">
        <w:t xml:space="preserve">, and </w:t>
      </w:r>
      <w:r w:rsidRPr="00303A4E">
        <w:rPr>
          <w:i/>
        </w:rPr>
        <w:t>h</w:t>
      </w:r>
      <w:r w:rsidRPr="00303A4E">
        <w:t xml:space="preserve"> are </w:t>
      </w:r>
      <w:hyperlink w:anchor="_Differentiability" w:history="1">
        <w:r w:rsidRPr="00303A4E">
          <w:rPr>
            <w:rStyle w:val="Hyperlink"/>
          </w:rPr>
          <w:t>differentiable</w:t>
        </w:r>
      </w:hyperlink>
    </w:p>
    <w:p w:rsidR="00982FC7" w:rsidRPr="003B2C7C" w:rsidRDefault="00982FC7" w:rsidP="00982FC7">
      <w:pPr>
        <w:rPr>
          <w:b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x,y,z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</m:t>
              </m:r>
            </m:num>
            <m:den>
              <m:r>
                <w:rPr>
                  <w:rFonts w:ascii="Cambria Math" w:hAnsi="Cambria Math"/>
                </w:rPr>
                <m:t>∂z</m:t>
              </m:r>
            </m:den>
          </m:f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</m:acc>
        </m:oMath>
      </m:oMathPara>
    </w:p>
    <w:p w:rsidR="00982FC7" w:rsidRPr="003B2C7C" w:rsidRDefault="00982FC7" w:rsidP="00982FC7">
      <w:pPr>
        <w:pStyle w:val="Heading2"/>
      </w:pPr>
      <w:bookmarkStart w:id="210" w:name="_Toc71878212"/>
      <w:r w:rsidRPr="003B2C7C">
        <w:t>Divergence</w:t>
      </w:r>
      <w:bookmarkEnd w:id="210"/>
    </w:p>
    <w:p w:rsidR="00982FC7" w:rsidRPr="003B2C7C" w:rsidRDefault="00982FC7" w:rsidP="00982FC7">
      <m:oMathPara>
        <m:oMath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r>
            <m:rPr>
              <m:sty m:val="b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x,y,z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∂g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∂h</m:t>
              </m:r>
            </m:num>
            <m:den>
              <m:r>
                <w:rPr>
                  <w:rFonts w:ascii="Cambria Math" w:hAnsi="Cambria Math"/>
                </w:rPr>
                <m:t>∂z</m:t>
              </m:r>
            </m:den>
          </m:f>
        </m:oMath>
      </m:oMathPara>
    </w:p>
    <w:p w:rsidR="00982FC7" w:rsidRPr="003B2C7C" w:rsidRDefault="00982FC7" w:rsidP="00982FC7">
      <w:pPr>
        <w:pStyle w:val="Heading2"/>
      </w:pPr>
      <w:bookmarkStart w:id="211" w:name="_Toc71878213"/>
      <w:r w:rsidRPr="003B2C7C">
        <w:t>Curl</w:t>
      </w:r>
      <w:bookmarkEnd w:id="211"/>
    </w:p>
    <w:p w:rsidR="00982FC7" w:rsidRPr="003B2C7C" w:rsidRDefault="00982FC7" w:rsidP="00982FC7">
      <m:oMathPara>
        <m:oMath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×</m:t>
          </m:r>
          <m:r>
            <m:rPr>
              <m:sty m:val="b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x,y,z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acc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</m:mr>
              </m:m>
            </m:e>
          </m:d>
        </m:oMath>
      </m:oMathPara>
    </w:p>
    <w:p w:rsidR="00982FC7" w:rsidRPr="000714AD" w:rsidRDefault="00982FC7" w:rsidP="000714AD">
      <w:pPr>
        <w:tabs>
          <w:tab w:val="clear" w:pos="900"/>
        </w:tabs>
      </w:pPr>
    </w:p>
    <w:sectPr w:rsidR="00982FC7" w:rsidRPr="000714AD" w:rsidSect="00295E06">
      <w:type w:val="continuous"/>
      <w:pgSz w:w="12240" w:h="15840"/>
      <w:pgMar w:top="36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F51" w:rsidRDefault="00791F51" w:rsidP="00AF2BE2">
      <w:pPr>
        <w:spacing w:after="0"/>
      </w:pPr>
      <w:r>
        <w:separator/>
      </w:r>
    </w:p>
  </w:endnote>
  <w:endnote w:type="continuationSeparator" w:id="0">
    <w:p w:rsidR="00791F51" w:rsidRDefault="00791F51" w:rsidP="00AF2BE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F51" w:rsidRDefault="00791F51" w:rsidP="00AF2BE2">
      <w:pPr>
        <w:spacing w:after="0"/>
      </w:pPr>
      <w:r>
        <w:separator/>
      </w:r>
    </w:p>
  </w:footnote>
  <w:footnote w:type="continuationSeparator" w:id="0">
    <w:p w:rsidR="00791F51" w:rsidRDefault="00791F51" w:rsidP="00AF2BE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658F"/>
    <w:multiLevelType w:val="hybridMultilevel"/>
    <w:tmpl w:val="FA6CBE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991052"/>
    <w:multiLevelType w:val="hybridMultilevel"/>
    <w:tmpl w:val="9D24F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54BCF"/>
    <w:multiLevelType w:val="hybridMultilevel"/>
    <w:tmpl w:val="02AA77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2426FC"/>
    <w:multiLevelType w:val="hybridMultilevel"/>
    <w:tmpl w:val="AA7C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A6557"/>
    <w:multiLevelType w:val="hybridMultilevel"/>
    <w:tmpl w:val="02E68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055F56"/>
    <w:multiLevelType w:val="hybridMultilevel"/>
    <w:tmpl w:val="585AE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E3EEC"/>
    <w:multiLevelType w:val="hybridMultilevel"/>
    <w:tmpl w:val="6E8EE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C6563"/>
    <w:multiLevelType w:val="hybridMultilevel"/>
    <w:tmpl w:val="C0867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237FB4"/>
    <w:multiLevelType w:val="hybridMultilevel"/>
    <w:tmpl w:val="CCBC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B4F37"/>
    <w:multiLevelType w:val="hybridMultilevel"/>
    <w:tmpl w:val="6F6C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B763F"/>
    <w:multiLevelType w:val="hybridMultilevel"/>
    <w:tmpl w:val="4A981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F1B52"/>
    <w:multiLevelType w:val="hybridMultilevel"/>
    <w:tmpl w:val="8BACD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9E497D"/>
    <w:multiLevelType w:val="hybridMultilevel"/>
    <w:tmpl w:val="0A7A3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E9662F"/>
    <w:multiLevelType w:val="hybridMultilevel"/>
    <w:tmpl w:val="E35CC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AB511A"/>
    <w:multiLevelType w:val="hybridMultilevel"/>
    <w:tmpl w:val="2CE849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FA26B0"/>
    <w:multiLevelType w:val="hybridMultilevel"/>
    <w:tmpl w:val="ABEE5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6595F5A"/>
    <w:multiLevelType w:val="hybridMultilevel"/>
    <w:tmpl w:val="0C3CA8BE"/>
    <w:lvl w:ilvl="0" w:tplc="B31CD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B24F2"/>
    <w:multiLevelType w:val="hybridMultilevel"/>
    <w:tmpl w:val="FF4EE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CB3BAE"/>
    <w:multiLevelType w:val="multilevel"/>
    <w:tmpl w:val="9F8C5A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6F211E"/>
    <w:multiLevelType w:val="hybridMultilevel"/>
    <w:tmpl w:val="5C86E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965C1F"/>
    <w:multiLevelType w:val="hybridMultilevel"/>
    <w:tmpl w:val="BCDA9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DB148B"/>
    <w:multiLevelType w:val="hybridMultilevel"/>
    <w:tmpl w:val="85A8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EB5F20"/>
    <w:multiLevelType w:val="hybridMultilevel"/>
    <w:tmpl w:val="405A3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8B06A1A"/>
    <w:multiLevelType w:val="hybridMultilevel"/>
    <w:tmpl w:val="6A0CE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452B53"/>
    <w:multiLevelType w:val="hybridMultilevel"/>
    <w:tmpl w:val="95741FA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3C5C5B6E"/>
    <w:multiLevelType w:val="hybridMultilevel"/>
    <w:tmpl w:val="8D22D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7A00D8"/>
    <w:multiLevelType w:val="hybridMultilevel"/>
    <w:tmpl w:val="177C62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F0D0ED3"/>
    <w:multiLevelType w:val="hybridMultilevel"/>
    <w:tmpl w:val="B6380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B07312"/>
    <w:multiLevelType w:val="hybridMultilevel"/>
    <w:tmpl w:val="79A07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B650E3"/>
    <w:multiLevelType w:val="hybridMultilevel"/>
    <w:tmpl w:val="D610B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E375D6"/>
    <w:multiLevelType w:val="hybridMultilevel"/>
    <w:tmpl w:val="D60402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1343AD6"/>
    <w:multiLevelType w:val="hybridMultilevel"/>
    <w:tmpl w:val="C002B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2BF6C2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45E236C6"/>
    <w:multiLevelType w:val="hybridMultilevel"/>
    <w:tmpl w:val="2C96D1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BE54B65"/>
    <w:multiLevelType w:val="hybridMultilevel"/>
    <w:tmpl w:val="6DFE0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C01019C"/>
    <w:multiLevelType w:val="hybridMultilevel"/>
    <w:tmpl w:val="ECA64B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57D6A37"/>
    <w:multiLevelType w:val="hybridMultilevel"/>
    <w:tmpl w:val="F7400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6AD032D"/>
    <w:multiLevelType w:val="hybridMultilevel"/>
    <w:tmpl w:val="E73C6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FC5ECB"/>
    <w:multiLevelType w:val="hybridMultilevel"/>
    <w:tmpl w:val="92A67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B4C2A2C"/>
    <w:multiLevelType w:val="hybridMultilevel"/>
    <w:tmpl w:val="1EB8F31C"/>
    <w:lvl w:ilvl="0" w:tplc="8F08C21C">
      <w:start w:val="1"/>
      <w:numFmt w:val="decimal"/>
      <w:lvlText w:val="(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6D6C7D"/>
    <w:multiLevelType w:val="hybridMultilevel"/>
    <w:tmpl w:val="8432F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5040B3D"/>
    <w:multiLevelType w:val="hybridMultilevel"/>
    <w:tmpl w:val="926CC2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8764A23"/>
    <w:multiLevelType w:val="hybridMultilevel"/>
    <w:tmpl w:val="AA6C6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8B23487"/>
    <w:multiLevelType w:val="hybridMultilevel"/>
    <w:tmpl w:val="C15C97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F333C90"/>
    <w:multiLevelType w:val="hybridMultilevel"/>
    <w:tmpl w:val="23EEA90E"/>
    <w:lvl w:ilvl="0" w:tplc="8F08C21C">
      <w:start w:val="1"/>
      <w:numFmt w:val="decimal"/>
      <w:lvlText w:val="(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22076D"/>
    <w:multiLevelType w:val="hybridMultilevel"/>
    <w:tmpl w:val="4490D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353CC2"/>
    <w:multiLevelType w:val="hybridMultilevel"/>
    <w:tmpl w:val="5DAAC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55E75DE"/>
    <w:multiLevelType w:val="hybridMultilevel"/>
    <w:tmpl w:val="350C5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5F6310F"/>
    <w:multiLevelType w:val="hybridMultilevel"/>
    <w:tmpl w:val="8C947B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5"/>
  </w:num>
  <w:num w:numId="4">
    <w:abstractNumId w:val="12"/>
  </w:num>
  <w:num w:numId="5">
    <w:abstractNumId w:val="9"/>
  </w:num>
  <w:num w:numId="6">
    <w:abstractNumId w:val="20"/>
  </w:num>
  <w:num w:numId="7">
    <w:abstractNumId w:val="18"/>
  </w:num>
  <w:num w:numId="8">
    <w:abstractNumId w:val="8"/>
  </w:num>
  <w:num w:numId="9">
    <w:abstractNumId w:val="27"/>
  </w:num>
  <w:num w:numId="10">
    <w:abstractNumId w:val="29"/>
  </w:num>
  <w:num w:numId="11">
    <w:abstractNumId w:val="1"/>
  </w:num>
  <w:num w:numId="12">
    <w:abstractNumId w:val="25"/>
  </w:num>
  <w:num w:numId="13">
    <w:abstractNumId w:val="28"/>
  </w:num>
  <w:num w:numId="14">
    <w:abstractNumId w:val="21"/>
  </w:num>
  <w:num w:numId="15">
    <w:abstractNumId w:val="22"/>
  </w:num>
  <w:num w:numId="16">
    <w:abstractNumId w:val="37"/>
  </w:num>
  <w:num w:numId="17">
    <w:abstractNumId w:val="6"/>
  </w:num>
  <w:num w:numId="18">
    <w:abstractNumId w:val="19"/>
  </w:num>
  <w:num w:numId="19">
    <w:abstractNumId w:val="3"/>
  </w:num>
  <w:num w:numId="20">
    <w:abstractNumId w:val="48"/>
  </w:num>
  <w:num w:numId="21">
    <w:abstractNumId w:val="10"/>
  </w:num>
  <w:num w:numId="22">
    <w:abstractNumId w:val="31"/>
  </w:num>
  <w:num w:numId="23">
    <w:abstractNumId w:val="41"/>
  </w:num>
  <w:num w:numId="24">
    <w:abstractNumId w:val="45"/>
  </w:num>
  <w:num w:numId="25">
    <w:abstractNumId w:val="16"/>
  </w:num>
  <w:num w:numId="26">
    <w:abstractNumId w:val="44"/>
  </w:num>
  <w:num w:numId="27">
    <w:abstractNumId w:val="39"/>
  </w:num>
  <w:num w:numId="28">
    <w:abstractNumId w:val="15"/>
  </w:num>
  <w:num w:numId="29">
    <w:abstractNumId w:val="38"/>
  </w:num>
  <w:num w:numId="30">
    <w:abstractNumId w:val="13"/>
  </w:num>
  <w:num w:numId="31">
    <w:abstractNumId w:val="47"/>
  </w:num>
  <w:num w:numId="32">
    <w:abstractNumId w:val="26"/>
  </w:num>
  <w:num w:numId="33">
    <w:abstractNumId w:val="24"/>
  </w:num>
  <w:num w:numId="34">
    <w:abstractNumId w:val="14"/>
  </w:num>
  <w:num w:numId="35">
    <w:abstractNumId w:val="35"/>
  </w:num>
  <w:num w:numId="36">
    <w:abstractNumId w:val="30"/>
  </w:num>
  <w:num w:numId="37">
    <w:abstractNumId w:val="4"/>
  </w:num>
  <w:num w:numId="38">
    <w:abstractNumId w:val="7"/>
  </w:num>
  <w:num w:numId="39">
    <w:abstractNumId w:val="46"/>
  </w:num>
  <w:num w:numId="40">
    <w:abstractNumId w:val="36"/>
  </w:num>
  <w:num w:numId="41">
    <w:abstractNumId w:val="34"/>
  </w:num>
  <w:num w:numId="42">
    <w:abstractNumId w:val="0"/>
  </w:num>
  <w:num w:numId="43">
    <w:abstractNumId w:val="2"/>
  </w:num>
  <w:num w:numId="44">
    <w:abstractNumId w:val="33"/>
  </w:num>
  <w:num w:numId="45">
    <w:abstractNumId w:val="42"/>
  </w:num>
  <w:num w:numId="46">
    <w:abstractNumId w:val="23"/>
  </w:num>
  <w:num w:numId="47">
    <w:abstractNumId w:val="43"/>
  </w:num>
  <w:num w:numId="48">
    <w:abstractNumId w:val="40"/>
  </w:num>
  <w:num w:numId="4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0EBE"/>
    <w:rsid w:val="00004B6C"/>
    <w:rsid w:val="000061F8"/>
    <w:rsid w:val="0001048C"/>
    <w:rsid w:val="00010605"/>
    <w:rsid w:val="00010960"/>
    <w:rsid w:val="00014816"/>
    <w:rsid w:val="000167D1"/>
    <w:rsid w:val="00020AC8"/>
    <w:rsid w:val="0002667A"/>
    <w:rsid w:val="000276E9"/>
    <w:rsid w:val="000300FF"/>
    <w:rsid w:val="00031A9E"/>
    <w:rsid w:val="00031FEE"/>
    <w:rsid w:val="000322C8"/>
    <w:rsid w:val="000330BB"/>
    <w:rsid w:val="000348B2"/>
    <w:rsid w:val="0003527C"/>
    <w:rsid w:val="00035AB1"/>
    <w:rsid w:val="0004126B"/>
    <w:rsid w:val="0004261F"/>
    <w:rsid w:val="000450CC"/>
    <w:rsid w:val="000451D6"/>
    <w:rsid w:val="0004694C"/>
    <w:rsid w:val="00051A1C"/>
    <w:rsid w:val="00051F3F"/>
    <w:rsid w:val="000526FB"/>
    <w:rsid w:val="0005390C"/>
    <w:rsid w:val="00054ACE"/>
    <w:rsid w:val="000625EC"/>
    <w:rsid w:val="0006631D"/>
    <w:rsid w:val="0006636D"/>
    <w:rsid w:val="00070650"/>
    <w:rsid w:val="00070F84"/>
    <w:rsid w:val="000714AD"/>
    <w:rsid w:val="00073A60"/>
    <w:rsid w:val="00080919"/>
    <w:rsid w:val="00083038"/>
    <w:rsid w:val="00083368"/>
    <w:rsid w:val="000840AF"/>
    <w:rsid w:val="00085030"/>
    <w:rsid w:val="000851F9"/>
    <w:rsid w:val="000854FF"/>
    <w:rsid w:val="00093D62"/>
    <w:rsid w:val="00095392"/>
    <w:rsid w:val="00096419"/>
    <w:rsid w:val="000A00FB"/>
    <w:rsid w:val="000A14CE"/>
    <w:rsid w:val="000A27A9"/>
    <w:rsid w:val="000A3C35"/>
    <w:rsid w:val="000A7158"/>
    <w:rsid w:val="000A71C3"/>
    <w:rsid w:val="000B1105"/>
    <w:rsid w:val="000B2C96"/>
    <w:rsid w:val="000B32AD"/>
    <w:rsid w:val="000B6138"/>
    <w:rsid w:val="000B68CA"/>
    <w:rsid w:val="000B7433"/>
    <w:rsid w:val="000C0C91"/>
    <w:rsid w:val="000C10EB"/>
    <w:rsid w:val="000C129B"/>
    <w:rsid w:val="000C152F"/>
    <w:rsid w:val="000C4A47"/>
    <w:rsid w:val="000D028E"/>
    <w:rsid w:val="000D1BC8"/>
    <w:rsid w:val="000D1C91"/>
    <w:rsid w:val="000D2801"/>
    <w:rsid w:val="000D356F"/>
    <w:rsid w:val="000D6F0F"/>
    <w:rsid w:val="000D709B"/>
    <w:rsid w:val="000E0AA6"/>
    <w:rsid w:val="000E4677"/>
    <w:rsid w:val="000E5747"/>
    <w:rsid w:val="000F060B"/>
    <w:rsid w:val="000F0B13"/>
    <w:rsid w:val="000F1AB6"/>
    <w:rsid w:val="000F654F"/>
    <w:rsid w:val="000F7051"/>
    <w:rsid w:val="00100B7F"/>
    <w:rsid w:val="00102731"/>
    <w:rsid w:val="00103966"/>
    <w:rsid w:val="001048CA"/>
    <w:rsid w:val="00104F79"/>
    <w:rsid w:val="00104F93"/>
    <w:rsid w:val="001058CB"/>
    <w:rsid w:val="0011060E"/>
    <w:rsid w:val="0011605F"/>
    <w:rsid w:val="00116BB0"/>
    <w:rsid w:val="00120C17"/>
    <w:rsid w:val="00121739"/>
    <w:rsid w:val="00121DDE"/>
    <w:rsid w:val="0012234F"/>
    <w:rsid w:val="00123552"/>
    <w:rsid w:val="00124E86"/>
    <w:rsid w:val="00126DD2"/>
    <w:rsid w:val="00127A02"/>
    <w:rsid w:val="00130E99"/>
    <w:rsid w:val="00133048"/>
    <w:rsid w:val="00136E0F"/>
    <w:rsid w:val="00140E49"/>
    <w:rsid w:val="001410C7"/>
    <w:rsid w:val="0014159D"/>
    <w:rsid w:val="001427D3"/>
    <w:rsid w:val="0014433F"/>
    <w:rsid w:val="001514C8"/>
    <w:rsid w:val="00155845"/>
    <w:rsid w:val="001566AD"/>
    <w:rsid w:val="00156DCB"/>
    <w:rsid w:val="00161A49"/>
    <w:rsid w:val="00161C2E"/>
    <w:rsid w:val="00161C8B"/>
    <w:rsid w:val="001655D3"/>
    <w:rsid w:val="00167386"/>
    <w:rsid w:val="00167D95"/>
    <w:rsid w:val="00171E89"/>
    <w:rsid w:val="00173F50"/>
    <w:rsid w:val="001753D5"/>
    <w:rsid w:val="001809E6"/>
    <w:rsid w:val="0018115F"/>
    <w:rsid w:val="00184254"/>
    <w:rsid w:val="0018438B"/>
    <w:rsid w:val="00185CD0"/>
    <w:rsid w:val="0018716F"/>
    <w:rsid w:val="001879AB"/>
    <w:rsid w:val="00192B28"/>
    <w:rsid w:val="00194950"/>
    <w:rsid w:val="00194CC2"/>
    <w:rsid w:val="001951F9"/>
    <w:rsid w:val="001954D0"/>
    <w:rsid w:val="001A2386"/>
    <w:rsid w:val="001A680F"/>
    <w:rsid w:val="001A76ED"/>
    <w:rsid w:val="001B0C4E"/>
    <w:rsid w:val="001B1700"/>
    <w:rsid w:val="001B1BDD"/>
    <w:rsid w:val="001B2E65"/>
    <w:rsid w:val="001C01B3"/>
    <w:rsid w:val="001C03D2"/>
    <w:rsid w:val="001C0B08"/>
    <w:rsid w:val="001C1AB3"/>
    <w:rsid w:val="001C3349"/>
    <w:rsid w:val="001C4C69"/>
    <w:rsid w:val="001D0A76"/>
    <w:rsid w:val="001D3343"/>
    <w:rsid w:val="001D3FF3"/>
    <w:rsid w:val="001D4F83"/>
    <w:rsid w:val="001D4FFD"/>
    <w:rsid w:val="001D5814"/>
    <w:rsid w:val="001E4606"/>
    <w:rsid w:val="001F199E"/>
    <w:rsid w:val="001F3119"/>
    <w:rsid w:val="001F3291"/>
    <w:rsid w:val="001F434A"/>
    <w:rsid w:val="001F51AB"/>
    <w:rsid w:val="001F6648"/>
    <w:rsid w:val="001F68F9"/>
    <w:rsid w:val="001F7A98"/>
    <w:rsid w:val="001F7EA1"/>
    <w:rsid w:val="002023A3"/>
    <w:rsid w:val="00203CE8"/>
    <w:rsid w:val="00207B97"/>
    <w:rsid w:val="00212CA5"/>
    <w:rsid w:val="00213E7A"/>
    <w:rsid w:val="00216716"/>
    <w:rsid w:val="00221AD1"/>
    <w:rsid w:val="0022353A"/>
    <w:rsid w:val="00226024"/>
    <w:rsid w:val="00226FF8"/>
    <w:rsid w:val="0022743B"/>
    <w:rsid w:val="00227639"/>
    <w:rsid w:val="002276CB"/>
    <w:rsid w:val="0023047D"/>
    <w:rsid w:val="00230AAC"/>
    <w:rsid w:val="00236B9B"/>
    <w:rsid w:val="002377CB"/>
    <w:rsid w:val="0024253A"/>
    <w:rsid w:val="00242C08"/>
    <w:rsid w:val="002439AD"/>
    <w:rsid w:val="0024412D"/>
    <w:rsid w:val="002476CE"/>
    <w:rsid w:val="0024783F"/>
    <w:rsid w:val="00250AD0"/>
    <w:rsid w:val="0025469C"/>
    <w:rsid w:val="00260835"/>
    <w:rsid w:val="00260C3A"/>
    <w:rsid w:val="00261477"/>
    <w:rsid w:val="00262128"/>
    <w:rsid w:val="002624F3"/>
    <w:rsid w:val="00262D41"/>
    <w:rsid w:val="00266433"/>
    <w:rsid w:val="0027030E"/>
    <w:rsid w:val="002713B9"/>
    <w:rsid w:val="002731D3"/>
    <w:rsid w:val="00274587"/>
    <w:rsid w:val="00276A5B"/>
    <w:rsid w:val="00277434"/>
    <w:rsid w:val="002802A7"/>
    <w:rsid w:val="00280486"/>
    <w:rsid w:val="0028084F"/>
    <w:rsid w:val="002808B8"/>
    <w:rsid w:val="002829E4"/>
    <w:rsid w:val="00283690"/>
    <w:rsid w:val="0028554B"/>
    <w:rsid w:val="00285977"/>
    <w:rsid w:val="00287715"/>
    <w:rsid w:val="00287F3A"/>
    <w:rsid w:val="00293864"/>
    <w:rsid w:val="00293CAA"/>
    <w:rsid w:val="00295E06"/>
    <w:rsid w:val="002A25CC"/>
    <w:rsid w:val="002A296C"/>
    <w:rsid w:val="002A3E22"/>
    <w:rsid w:val="002A5A01"/>
    <w:rsid w:val="002A773C"/>
    <w:rsid w:val="002B052C"/>
    <w:rsid w:val="002B1BB8"/>
    <w:rsid w:val="002B1E9A"/>
    <w:rsid w:val="002B481F"/>
    <w:rsid w:val="002B5148"/>
    <w:rsid w:val="002B5383"/>
    <w:rsid w:val="002B7C8A"/>
    <w:rsid w:val="002C186E"/>
    <w:rsid w:val="002C5082"/>
    <w:rsid w:val="002D10DB"/>
    <w:rsid w:val="002D3B34"/>
    <w:rsid w:val="002D6E86"/>
    <w:rsid w:val="002F4803"/>
    <w:rsid w:val="002F4868"/>
    <w:rsid w:val="002F61C7"/>
    <w:rsid w:val="002F7D2E"/>
    <w:rsid w:val="003001BC"/>
    <w:rsid w:val="00303585"/>
    <w:rsid w:val="00303786"/>
    <w:rsid w:val="003067A5"/>
    <w:rsid w:val="00310D26"/>
    <w:rsid w:val="00312A76"/>
    <w:rsid w:val="00313A74"/>
    <w:rsid w:val="00314A45"/>
    <w:rsid w:val="00315287"/>
    <w:rsid w:val="00315FBB"/>
    <w:rsid w:val="003161F6"/>
    <w:rsid w:val="0031666A"/>
    <w:rsid w:val="0031763E"/>
    <w:rsid w:val="0032081D"/>
    <w:rsid w:val="00322D2B"/>
    <w:rsid w:val="00324F7E"/>
    <w:rsid w:val="00325C5D"/>
    <w:rsid w:val="00327C23"/>
    <w:rsid w:val="00327E70"/>
    <w:rsid w:val="003300C9"/>
    <w:rsid w:val="00333464"/>
    <w:rsid w:val="00333A10"/>
    <w:rsid w:val="0033423F"/>
    <w:rsid w:val="003346E5"/>
    <w:rsid w:val="00334F7D"/>
    <w:rsid w:val="0033531E"/>
    <w:rsid w:val="0033542F"/>
    <w:rsid w:val="00341208"/>
    <w:rsid w:val="00342EE6"/>
    <w:rsid w:val="0034505F"/>
    <w:rsid w:val="003504C3"/>
    <w:rsid w:val="00350782"/>
    <w:rsid w:val="0035479A"/>
    <w:rsid w:val="00355FE8"/>
    <w:rsid w:val="00362569"/>
    <w:rsid w:val="00363747"/>
    <w:rsid w:val="00367E81"/>
    <w:rsid w:val="003716A1"/>
    <w:rsid w:val="00371E0D"/>
    <w:rsid w:val="00372D75"/>
    <w:rsid w:val="00373C82"/>
    <w:rsid w:val="00377068"/>
    <w:rsid w:val="00380F2A"/>
    <w:rsid w:val="0038395E"/>
    <w:rsid w:val="003907DE"/>
    <w:rsid w:val="00390F76"/>
    <w:rsid w:val="00392473"/>
    <w:rsid w:val="00392B7F"/>
    <w:rsid w:val="00393F44"/>
    <w:rsid w:val="0039530B"/>
    <w:rsid w:val="00395484"/>
    <w:rsid w:val="003969C7"/>
    <w:rsid w:val="00396CA9"/>
    <w:rsid w:val="003A0E31"/>
    <w:rsid w:val="003A1DFC"/>
    <w:rsid w:val="003A2686"/>
    <w:rsid w:val="003A2DD8"/>
    <w:rsid w:val="003A3B8D"/>
    <w:rsid w:val="003B03F9"/>
    <w:rsid w:val="003B18D2"/>
    <w:rsid w:val="003B1D0B"/>
    <w:rsid w:val="003B6E74"/>
    <w:rsid w:val="003B76EA"/>
    <w:rsid w:val="003C31D7"/>
    <w:rsid w:val="003C350F"/>
    <w:rsid w:val="003C5D32"/>
    <w:rsid w:val="003C61C5"/>
    <w:rsid w:val="003C7FCB"/>
    <w:rsid w:val="003D19D7"/>
    <w:rsid w:val="003D2EDD"/>
    <w:rsid w:val="003D3180"/>
    <w:rsid w:val="003D47B4"/>
    <w:rsid w:val="003D5B06"/>
    <w:rsid w:val="003E102E"/>
    <w:rsid w:val="003E1806"/>
    <w:rsid w:val="003E3549"/>
    <w:rsid w:val="003E3DC0"/>
    <w:rsid w:val="003E4043"/>
    <w:rsid w:val="003E4E25"/>
    <w:rsid w:val="003E657C"/>
    <w:rsid w:val="003E79D5"/>
    <w:rsid w:val="003E7FF2"/>
    <w:rsid w:val="003F0C76"/>
    <w:rsid w:val="003F0D43"/>
    <w:rsid w:val="003F246A"/>
    <w:rsid w:val="003F65EF"/>
    <w:rsid w:val="003F6BC5"/>
    <w:rsid w:val="003F6C75"/>
    <w:rsid w:val="003F78B0"/>
    <w:rsid w:val="00402447"/>
    <w:rsid w:val="00403608"/>
    <w:rsid w:val="0040360C"/>
    <w:rsid w:val="004051B8"/>
    <w:rsid w:val="00406A23"/>
    <w:rsid w:val="00407743"/>
    <w:rsid w:val="004114E3"/>
    <w:rsid w:val="0041196C"/>
    <w:rsid w:val="00411A9A"/>
    <w:rsid w:val="00414B94"/>
    <w:rsid w:val="004161EC"/>
    <w:rsid w:val="00417CED"/>
    <w:rsid w:val="00420F80"/>
    <w:rsid w:val="0042150B"/>
    <w:rsid w:val="00422918"/>
    <w:rsid w:val="004244E4"/>
    <w:rsid w:val="004250C7"/>
    <w:rsid w:val="00426750"/>
    <w:rsid w:val="00432476"/>
    <w:rsid w:val="00432E09"/>
    <w:rsid w:val="00434F62"/>
    <w:rsid w:val="00435E0B"/>
    <w:rsid w:val="00436099"/>
    <w:rsid w:val="004409A5"/>
    <w:rsid w:val="0044169E"/>
    <w:rsid w:val="004429D3"/>
    <w:rsid w:val="0044457F"/>
    <w:rsid w:val="00452E71"/>
    <w:rsid w:val="004531E6"/>
    <w:rsid w:val="00455B06"/>
    <w:rsid w:val="00455B47"/>
    <w:rsid w:val="0046069E"/>
    <w:rsid w:val="00464FC9"/>
    <w:rsid w:val="0046768F"/>
    <w:rsid w:val="00467E96"/>
    <w:rsid w:val="004705E4"/>
    <w:rsid w:val="00472907"/>
    <w:rsid w:val="0047342C"/>
    <w:rsid w:val="004770C6"/>
    <w:rsid w:val="004779EC"/>
    <w:rsid w:val="00481876"/>
    <w:rsid w:val="00481EE6"/>
    <w:rsid w:val="00490A82"/>
    <w:rsid w:val="004932E1"/>
    <w:rsid w:val="004963E2"/>
    <w:rsid w:val="00496A71"/>
    <w:rsid w:val="0049750D"/>
    <w:rsid w:val="004A65D7"/>
    <w:rsid w:val="004B1764"/>
    <w:rsid w:val="004B3C37"/>
    <w:rsid w:val="004B440D"/>
    <w:rsid w:val="004B5118"/>
    <w:rsid w:val="004B5245"/>
    <w:rsid w:val="004B5C1F"/>
    <w:rsid w:val="004B64DD"/>
    <w:rsid w:val="004B6820"/>
    <w:rsid w:val="004B69DC"/>
    <w:rsid w:val="004B7A6F"/>
    <w:rsid w:val="004C101A"/>
    <w:rsid w:val="004C1340"/>
    <w:rsid w:val="004C2CFF"/>
    <w:rsid w:val="004C2D8A"/>
    <w:rsid w:val="004C3408"/>
    <w:rsid w:val="004C41EF"/>
    <w:rsid w:val="004C4742"/>
    <w:rsid w:val="004C7A6F"/>
    <w:rsid w:val="004D010C"/>
    <w:rsid w:val="004D043A"/>
    <w:rsid w:val="004D0B45"/>
    <w:rsid w:val="004D1B5B"/>
    <w:rsid w:val="004D2CC1"/>
    <w:rsid w:val="004D32B5"/>
    <w:rsid w:val="004D367D"/>
    <w:rsid w:val="004D5E1A"/>
    <w:rsid w:val="004E2888"/>
    <w:rsid w:val="004E32F2"/>
    <w:rsid w:val="004E461D"/>
    <w:rsid w:val="004E6A75"/>
    <w:rsid w:val="004E6EE0"/>
    <w:rsid w:val="004F1A19"/>
    <w:rsid w:val="004F2941"/>
    <w:rsid w:val="004F3FAE"/>
    <w:rsid w:val="004F400B"/>
    <w:rsid w:val="004F4981"/>
    <w:rsid w:val="004F6DCF"/>
    <w:rsid w:val="004F71E3"/>
    <w:rsid w:val="00501783"/>
    <w:rsid w:val="00504E84"/>
    <w:rsid w:val="00505822"/>
    <w:rsid w:val="00505CFB"/>
    <w:rsid w:val="00507C23"/>
    <w:rsid w:val="0051280E"/>
    <w:rsid w:val="00513204"/>
    <w:rsid w:val="0051379F"/>
    <w:rsid w:val="00515439"/>
    <w:rsid w:val="0051547B"/>
    <w:rsid w:val="00516712"/>
    <w:rsid w:val="00517AB8"/>
    <w:rsid w:val="00524AD4"/>
    <w:rsid w:val="00526898"/>
    <w:rsid w:val="00526F05"/>
    <w:rsid w:val="00533889"/>
    <w:rsid w:val="005360DA"/>
    <w:rsid w:val="00537415"/>
    <w:rsid w:val="00537723"/>
    <w:rsid w:val="0053798E"/>
    <w:rsid w:val="00541F3E"/>
    <w:rsid w:val="005423FE"/>
    <w:rsid w:val="00544403"/>
    <w:rsid w:val="00546933"/>
    <w:rsid w:val="00546D1B"/>
    <w:rsid w:val="00546FC1"/>
    <w:rsid w:val="00550CCF"/>
    <w:rsid w:val="0055152D"/>
    <w:rsid w:val="005515A7"/>
    <w:rsid w:val="0055216E"/>
    <w:rsid w:val="005525C6"/>
    <w:rsid w:val="00554037"/>
    <w:rsid w:val="00556048"/>
    <w:rsid w:val="0055739E"/>
    <w:rsid w:val="00560729"/>
    <w:rsid w:val="00561063"/>
    <w:rsid w:val="0056306F"/>
    <w:rsid w:val="00563CEB"/>
    <w:rsid w:val="00564E91"/>
    <w:rsid w:val="00566CB4"/>
    <w:rsid w:val="00570382"/>
    <w:rsid w:val="0057039A"/>
    <w:rsid w:val="00582FFE"/>
    <w:rsid w:val="005835E6"/>
    <w:rsid w:val="005836A0"/>
    <w:rsid w:val="00585898"/>
    <w:rsid w:val="00590833"/>
    <w:rsid w:val="005912D2"/>
    <w:rsid w:val="00592643"/>
    <w:rsid w:val="00595215"/>
    <w:rsid w:val="00595D0C"/>
    <w:rsid w:val="00595FF1"/>
    <w:rsid w:val="00597205"/>
    <w:rsid w:val="005A27C2"/>
    <w:rsid w:val="005A29E0"/>
    <w:rsid w:val="005A6AD8"/>
    <w:rsid w:val="005B12AF"/>
    <w:rsid w:val="005B1D42"/>
    <w:rsid w:val="005B2768"/>
    <w:rsid w:val="005B4A19"/>
    <w:rsid w:val="005C1196"/>
    <w:rsid w:val="005C1BB8"/>
    <w:rsid w:val="005C2353"/>
    <w:rsid w:val="005C2543"/>
    <w:rsid w:val="005C25EB"/>
    <w:rsid w:val="005C3E94"/>
    <w:rsid w:val="005C52B1"/>
    <w:rsid w:val="005C5F7B"/>
    <w:rsid w:val="005C7DD9"/>
    <w:rsid w:val="005D014A"/>
    <w:rsid w:val="005D216C"/>
    <w:rsid w:val="005D2252"/>
    <w:rsid w:val="005D3194"/>
    <w:rsid w:val="005D555A"/>
    <w:rsid w:val="005D5F97"/>
    <w:rsid w:val="005D701D"/>
    <w:rsid w:val="005E3136"/>
    <w:rsid w:val="005E31D4"/>
    <w:rsid w:val="005E3217"/>
    <w:rsid w:val="005E4B00"/>
    <w:rsid w:val="005F2229"/>
    <w:rsid w:val="005F2D08"/>
    <w:rsid w:val="005F2D5D"/>
    <w:rsid w:val="005F33E5"/>
    <w:rsid w:val="005F39DF"/>
    <w:rsid w:val="005F69B7"/>
    <w:rsid w:val="00600867"/>
    <w:rsid w:val="00601898"/>
    <w:rsid w:val="00602C17"/>
    <w:rsid w:val="00603C82"/>
    <w:rsid w:val="006045D6"/>
    <w:rsid w:val="006147FB"/>
    <w:rsid w:val="00620E73"/>
    <w:rsid w:val="00621390"/>
    <w:rsid w:val="00621ADA"/>
    <w:rsid w:val="0062315B"/>
    <w:rsid w:val="00623A10"/>
    <w:rsid w:val="006247EF"/>
    <w:rsid w:val="00625694"/>
    <w:rsid w:val="006259CF"/>
    <w:rsid w:val="006313A4"/>
    <w:rsid w:val="00631595"/>
    <w:rsid w:val="006337E6"/>
    <w:rsid w:val="00633ABA"/>
    <w:rsid w:val="00634185"/>
    <w:rsid w:val="006372B8"/>
    <w:rsid w:val="00637D8B"/>
    <w:rsid w:val="00640D8A"/>
    <w:rsid w:val="00643357"/>
    <w:rsid w:val="00643DA8"/>
    <w:rsid w:val="006442B0"/>
    <w:rsid w:val="0064659A"/>
    <w:rsid w:val="00647B70"/>
    <w:rsid w:val="0065092B"/>
    <w:rsid w:val="00651B72"/>
    <w:rsid w:val="00652146"/>
    <w:rsid w:val="00654439"/>
    <w:rsid w:val="00654453"/>
    <w:rsid w:val="00657870"/>
    <w:rsid w:val="00660B90"/>
    <w:rsid w:val="00662E00"/>
    <w:rsid w:val="00667800"/>
    <w:rsid w:val="00670061"/>
    <w:rsid w:val="006706DC"/>
    <w:rsid w:val="00670FEE"/>
    <w:rsid w:val="0067182F"/>
    <w:rsid w:val="00672644"/>
    <w:rsid w:val="006771C8"/>
    <w:rsid w:val="00681D33"/>
    <w:rsid w:val="00686522"/>
    <w:rsid w:val="00687DFB"/>
    <w:rsid w:val="00690715"/>
    <w:rsid w:val="0069191D"/>
    <w:rsid w:val="00692D76"/>
    <w:rsid w:val="00697355"/>
    <w:rsid w:val="006978AA"/>
    <w:rsid w:val="00697918"/>
    <w:rsid w:val="006A0E8F"/>
    <w:rsid w:val="006A507C"/>
    <w:rsid w:val="006A6892"/>
    <w:rsid w:val="006B04EF"/>
    <w:rsid w:val="006B2F53"/>
    <w:rsid w:val="006B635C"/>
    <w:rsid w:val="006B7418"/>
    <w:rsid w:val="006B7B06"/>
    <w:rsid w:val="006C0E5F"/>
    <w:rsid w:val="006C33C0"/>
    <w:rsid w:val="006C6BB9"/>
    <w:rsid w:val="006C7466"/>
    <w:rsid w:val="006D25A0"/>
    <w:rsid w:val="006D2624"/>
    <w:rsid w:val="006D62E8"/>
    <w:rsid w:val="006E384A"/>
    <w:rsid w:val="006E401C"/>
    <w:rsid w:val="006E4938"/>
    <w:rsid w:val="006E732B"/>
    <w:rsid w:val="006E7F4F"/>
    <w:rsid w:val="006F15FE"/>
    <w:rsid w:val="006F50AA"/>
    <w:rsid w:val="006F5B8F"/>
    <w:rsid w:val="006F7E40"/>
    <w:rsid w:val="007006B5"/>
    <w:rsid w:val="00702D5A"/>
    <w:rsid w:val="00711121"/>
    <w:rsid w:val="007127A8"/>
    <w:rsid w:val="00713FFB"/>
    <w:rsid w:val="00714E3C"/>
    <w:rsid w:val="00715377"/>
    <w:rsid w:val="00715D06"/>
    <w:rsid w:val="00720710"/>
    <w:rsid w:val="00725675"/>
    <w:rsid w:val="00725A57"/>
    <w:rsid w:val="0072660A"/>
    <w:rsid w:val="00727180"/>
    <w:rsid w:val="00731B3F"/>
    <w:rsid w:val="00731B55"/>
    <w:rsid w:val="00731D3F"/>
    <w:rsid w:val="007324F9"/>
    <w:rsid w:val="00733893"/>
    <w:rsid w:val="00733C6B"/>
    <w:rsid w:val="007346B6"/>
    <w:rsid w:val="00734D71"/>
    <w:rsid w:val="007375A0"/>
    <w:rsid w:val="007439D2"/>
    <w:rsid w:val="007463F4"/>
    <w:rsid w:val="007529EA"/>
    <w:rsid w:val="007539FB"/>
    <w:rsid w:val="00753D9A"/>
    <w:rsid w:val="00754326"/>
    <w:rsid w:val="00755361"/>
    <w:rsid w:val="00755AE3"/>
    <w:rsid w:val="007563EC"/>
    <w:rsid w:val="00757875"/>
    <w:rsid w:val="007614DB"/>
    <w:rsid w:val="00761A08"/>
    <w:rsid w:val="00762285"/>
    <w:rsid w:val="00766DDB"/>
    <w:rsid w:val="00767A08"/>
    <w:rsid w:val="007702E1"/>
    <w:rsid w:val="00770EBA"/>
    <w:rsid w:val="00776DA2"/>
    <w:rsid w:val="0078114E"/>
    <w:rsid w:val="007816AB"/>
    <w:rsid w:val="00783726"/>
    <w:rsid w:val="00783B30"/>
    <w:rsid w:val="007849B0"/>
    <w:rsid w:val="00785529"/>
    <w:rsid w:val="007855A8"/>
    <w:rsid w:val="00785A23"/>
    <w:rsid w:val="00790250"/>
    <w:rsid w:val="0079025E"/>
    <w:rsid w:val="00790557"/>
    <w:rsid w:val="007912E1"/>
    <w:rsid w:val="00791B94"/>
    <w:rsid w:val="00791F51"/>
    <w:rsid w:val="007920DF"/>
    <w:rsid w:val="00792F23"/>
    <w:rsid w:val="007B1911"/>
    <w:rsid w:val="007B3B65"/>
    <w:rsid w:val="007B657B"/>
    <w:rsid w:val="007B6ADE"/>
    <w:rsid w:val="007B76E8"/>
    <w:rsid w:val="007C3711"/>
    <w:rsid w:val="007C624A"/>
    <w:rsid w:val="007C68AE"/>
    <w:rsid w:val="007C73D2"/>
    <w:rsid w:val="007C7B14"/>
    <w:rsid w:val="007C7C32"/>
    <w:rsid w:val="007D00DF"/>
    <w:rsid w:val="007D1706"/>
    <w:rsid w:val="007D377C"/>
    <w:rsid w:val="007D3A52"/>
    <w:rsid w:val="007D4056"/>
    <w:rsid w:val="007D67D6"/>
    <w:rsid w:val="007D73B1"/>
    <w:rsid w:val="007D7542"/>
    <w:rsid w:val="007E1540"/>
    <w:rsid w:val="007E3481"/>
    <w:rsid w:val="007E43F3"/>
    <w:rsid w:val="007E4CF6"/>
    <w:rsid w:val="007E5D7D"/>
    <w:rsid w:val="007E63EF"/>
    <w:rsid w:val="007E6D97"/>
    <w:rsid w:val="007E6DE0"/>
    <w:rsid w:val="008005FF"/>
    <w:rsid w:val="00800B3F"/>
    <w:rsid w:val="0080250B"/>
    <w:rsid w:val="008032C2"/>
    <w:rsid w:val="00803C06"/>
    <w:rsid w:val="00803C36"/>
    <w:rsid w:val="00804525"/>
    <w:rsid w:val="0080502F"/>
    <w:rsid w:val="00812A9A"/>
    <w:rsid w:val="008156FC"/>
    <w:rsid w:val="00816020"/>
    <w:rsid w:val="00816541"/>
    <w:rsid w:val="008165F8"/>
    <w:rsid w:val="00825A17"/>
    <w:rsid w:val="00827129"/>
    <w:rsid w:val="008302C9"/>
    <w:rsid w:val="008335AE"/>
    <w:rsid w:val="00834A40"/>
    <w:rsid w:val="00837D18"/>
    <w:rsid w:val="00850F02"/>
    <w:rsid w:val="008514EF"/>
    <w:rsid w:val="008515E9"/>
    <w:rsid w:val="008515FE"/>
    <w:rsid w:val="008551C4"/>
    <w:rsid w:val="008577F5"/>
    <w:rsid w:val="0086062A"/>
    <w:rsid w:val="00860D5D"/>
    <w:rsid w:val="0086138F"/>
    <w:rsid w:val="008661D3"/>
    <w:rsid w:val="008679B7"/>
    <w:rsid w:val="0087198A"/>
    <w:rsid w:val="00872C91"/>
    <w:rsid w:val="008747BA"/>
    <w:rsid w:val="0087785C"/>
    <w:rsid w:val="00881760"/>
    <w:rsid w:val="00883024"/>
    <w:rsid w:val="0088561A"/>
    <w:rsid w:val="00886005"/>
    <w:rsid w:val="00887D43"/>
    <w:rsid w:val="00892140"/>
    <w:rsid w:val="00892E0C"/>
    <w:rsid w:val="00895710"/>
    <w:rsid w:val="00897510"/>
    <w:rsid w:val="008A0748"/>
    <w:rsid w:val="008A0930"/>
    <w:rsid w:val="008A2677"/>
    <w:rsid w:val="008A320E"/>
    <w:rsid w:val="008A44D7"/>
    <w:rsid w:val="008A5663"/>
    <w:rsid w:val="008A5EB2"/>
    <w:rsid w:val="008A6A4E"/>
    <w:rsid w:val="008A6DEC"/>
    <w:rsid w:val="008A71ED"/>
    <w:rsid w:val="008B3FDF"/>
    <w:rsid w:val="008B6D96"/>
    <w:rsid w:val="008C0829"/>
    <w:rsid w:val="008C0E34"/>
    <w:rsid w:val="008C1607"/>
    <w:rsid w:val="008C47BD"/>
    <w:rsid w:val="008C7363"/>
    <w:rsid w:val="008C7CCF"/>
    <w:rsid w:val="008D053C"/>
    <w:rsid w:val="008D4204"/>
    <w:rsid w:val="008D4A54"/>
    <w:rsid w:val="008D575D"/>
    <w:rsid w:val="008E5E97"/>
    <w:rsid w:val="008E6608"/>
    <w:rsid w:val="008F2329"/>
    <w:rsid w:val="008F277F"/>
    <w:rsid w:val="008F2806"/>
    <w:rsid w:val="008F5041"/>
    <w:rsid w:val="009000E4"/>
    <w:rsid w:val="0090151C"/>
    <w:rsid w:val="00901914"/>
    <w:rsid w:val="00901ED4"/>
    <w:rsid w:val="0090595F"/>
    <w:rsid w:val="009063D4"/>
    <w:rsid w:val="00907D1F"/>
    <w:rsid w:val="0091134A"/>
    <w:rsid w:val="00912B43"/>
    <w:rsid w:val="009131C9"/>
    <w:rsid w:val="00914EE6"/>
    <w:rsid w:val="00915948"/>
    <w:rsid w:val="00916BF0"/>
    <w:rsid w:val="00921156"/>
    <w:rsid w:val="009238EE"/>
    <w:rsid w:val="00923C35"/>
    <w:rsid w:val="00924EC8"/>
    <w:rsid w:val="00925D97"/>
    <w:rsid w:val="00925E32"/>
    <w:rsid w:val="0092732C"/>
    <w:rsid w:val="00930CC5"/>
    <w:rsid w:val="009322A8"/>
    <w:rsid w:val="00932EC4"/>
    <w:rsid w:val="009343D5"/>
    <w:rsid w:val="00940F4B"/>
    <w:rsid w:val="009446C6"/>
    <w:rsid w:val="009448C1"/>
    <w:rsid w:val="00945BA4"/>
    <w:rsid w:val="009476B3"/>
    <w:rsid w:val="0095075F"/>
    <w:rsid w:val="0095170C"/>
    <w:rsid w:val="00951C38"/>
    <w:rsid w:val="00954186"/>
    <w:rsid w:val="00954231"/>
    <w:rsid w:val="00955B79"/>
    <w:rsid w:val="00955C65"/>
    <w:rsid w:val="00956512"/>
    <w:rsid w:val="00957570"/>
    <w:rsid w:val="009579B5"/>
    <w:rsid w:val="00957E88"/>
    <w:rsid w:val="00960B45"/>
    <w:rsid w:val="00962FA0"/>
    <w:rsid w:val="009636E4"/>
    <w:rsid w:val="009641C2"/>
    <w:rsid w:val="00965F19"/>
    <w:rsid w:val="00966EAB"/>
    <w:rsid w:val="0096779C"/>
    <w:rsid w:val="00971741"/>
    <w:rsid w:val="00971B93"/>
    <w:rsid w:val="00973C3F"/>
    <w:rsid w:val="009759D2"/>
    <w:rsid w:val="00977AC5"/>
    <w:rsid w:val="009808F7"/>
    <w:rsid w:val="00982C62"/>
    <w:rsid w:val="00982FC7"/>
    <w:rsid w:val="00985565"/>
    <w:rsid w:val="00986E7E"/>
    <w:rsid w:val="009900CB"/>
    <w:rsid w:val="00991A8C"/>
    <w:rsid w:val="00992D4E"/>
    <w:rsid w:val="00994137"/>
    <w:rsid w:val="009948F2"/>
    <w:rsid w:val="00995A12"/>
    <w:rsid w:val="00995F3E"/>
    <w:rsid w:val="0099750C"/>
    <w:rsid w:val="0099753F"/>
    <w:rsid w:val="009A21C8"/>
    <w:rsid w:val="009A7177"/>
    <w:rsid w:val="009A75F5"/>
    <w:rsid w:val="009B5C2B"/>
    <w:rsid w:val="009B7E31"/>
    <w:rsid w:val="009C0BAD"/>
    <w:rsid w:val="009C306F"/>
    <w:rsid w:val="009C7724"/>
    <w:rsid w:val="009C787E"/>
    <w:rsid w:val="009D07EA"/>
    <w:rsid w:val="009D0B6A"/>
    <w:rsid w:val="009D2C25"/>
    <w:rsid w:val="009D3636"/>
    <w:rsid w:val="009D5055"/>
    <w:rsid w:val="009E0056"/>
    <w:rsid w:val="009E0502"/>
    <w:rsid w:val="009E1A8F"/>
    <w:rsid w:val="009E2BB2"/>
    <w:rsid w:val="009E5113"/>
    <w:rsid w:val="009E6CBB"/>
    <w:rsid w:val="009E6F11"/>
    <w:rsid w:val="009F4449"/>
    <w:rsid w:val="009F644B"/>
    <w:rsid w:val="00A024A2"/>
    <w:rsid w:val="00A03575"/>
    <w:rsid w:val="00A048A6"/>
    <w:rsid w:val="00A062C3"/>
    <w:rsid w:val="00A06C6D"/>
    <w:rsid w:val="00A1490F"/>
    <w:rsid w:val="00A152D3"/>
    <w:rsid w:val="00A17BDF"/>
    <w:rsid w:val="00A21AC3"/>
    <w:rsid w:val="00A23451"/>
    <w:rsid w:val="00A317CA"/>
    <w:rsid w:val="00A32756"/>
    <w:rsid w:val="00A42E98"/>
    <w:rsid w:val="00A4632E"/>
    <w:rsid w:val="00A469F1"/>
    <w:rsid w:val="00A46C9D"/>
    <w:rsid w:val="00A47BC3"/>
    <w:rsid w:val="00A5379E"/>
    <w:rsid w:val="00A53FFC"/>
    <w:rsid w:val="00A61DBB"/>
    <w:rsid w:val="00A6201F"/>
    <w:rsid w:val="00A629FA"/>
    <w:rsid w:val="00A63347"/>
    <w:rsid w:val="00A642C1"/>
    <w:rsid w:val="00A64A61"/>
    <w:rsid w:val="00A64D5D"/>
    <w:rsid w:val="00A64DA1"/>
    <w:rsid w:val="00A66418"/>
    <w:rsid w:val="00A7080B"/>
    <w:rsid w:val="00A71F46"/>
    <w:rsid w:val="00A75FC1"/>
    <w:rsid w:val="00A77D05"/>
    <w:rsid w:val="00A809A1"/>
    <w:rsid w:val="00A81B78"/>
    <w:rsid w:val="00A841DE"/>
    <w:rsid w:val="00A87E09"/>
    <w:rsid w:val="00A9054D"/>
    <w:rsid w:val="00A950B3"/>
    <w:rsid w:val="00A95F73"/>
    <w:rsid w:val="00AA0B73"/>
    <w:rsid w:val="00AA2826"/>
    <w:rsid w:val="00AA29DD"/>
    <w:rsid w:val="00AA4847"/>
    <w:rsid w:val="00AA4A18"/>
    <w:rsid w:val="00AA57D4"/>
    <w:rsid w:val="00AA64FD"/>
    <w:rsid w:val="00AA73F8"/>
    <w:rsid w:val="00AB0020"/>
    <w:rsid w:val="00AB2262"/>
    <w:rsid w:val="00AB23D9"/>
    <w:rsid w:val="00AB37F6"/>
    <w:rsid w:val="00AB3F29"/>
    <w:rsid w:val="00AB448C"/>
    <w:rsid w:val="00AC1778"/>
    <w:rsid w:val="00AC43A5"/>
    <w:rsid w:val="00AC4FBC"/>
    <w:rsid w:val="00AC5BAD"/>
    <w:rsid w:val="00AC5DD6"/>
    <w:rsid w:val="00AC5EC2"/>
    <w:rsid w:val="00AC600B"/>
    <w:rsid w:val="00AC6C0A"/>
    <w:rsid w:val="00AC7F50"/>
    <w:rsid w:val="00AD04B7"/>
    <w:rsid w:val="00AD121F"/>
    <w:rsid w:val="00AD1CAD"/>
    <w:rsid w:val="00AD518E"/>
    <w:rsid w:val="00AD51F2"/>
    <w:rsid w:val="00AD67BE"/>
    <w:rsid w:val="00AE0B01"/>
    <w:rsid w:val="00AE107C"/>
    <w:rsid w:val="00AE2633"/>
    <w:rsid w:val="00AE72FD"/>
    <w:rsid w:val="00AF1429"/>
    <w:rsid w:val="00AF1DF3"/>
    <w:rsid w:val="00AF2ABD"/>
    <w:rsid w:val="00AF2BE2"/>
    <w:rsid w:val="00AF3F36"/>
    <w:rsid w:val="00AF488D"/>
    <w:rsid w:val="00AF559E"/>
    <w:rsid w:val="00AF61DA"/>
    <w:rsid w:val="00B03BBF"/>
    <w:rsid w:val="00B043D0"/>
    <w:rsid w:val="00B04442"/>
    <w:rsid w:val="00B04CAE"/>
    <w:rsid w:val="00B0576A"/>
    <w:rsid w:val="00B06167"/>
    <w:rsid w:val="00B06F43"/>
    <w:rsid w:val="00B070DC"/>
    <w:rsid w:val="00B117ED"/>
    <w:rsid w:val="00B12907"/>
    <w:rsid w:val="00B132D5"/>
    <w:rsid w:val="00B144B2"/>
    <w:rsid w:val="00B16AE4"/>
    <w:rsid w:val="00B21CEE"/>
    <w:rsid w:val="00B2380B"/>
    <w:rsid w:val="00B25FAD"/>
    <w:rsid w:val="00B26F33"/>
    <w:rsid w:val="00B318C5"/>
    <w:rsid w:val="00B327CB"/>
    <w:rsid w:val="00B341AA"/>
    <w:rsid w:val="00B341F6"/>
    <w:rsid w:val="00B35971"/>
    <w:rsid w:val="00B41C97"/>
    <w:rsid w:val="00B45EFB"/>
    <w:rsid w:val="00B46540"/>
    <w:rsid w:val="00B46FBB"/>
    <w:rsid w:val="00B47609"/>
    <w:rsid w:val="00B51489"/>
    <w:rsid w:val="00B51DE4"/>
    <w:rsid w:val="00B51EB0"/>
    <w:rsid w:val="00B5585D"/>
    <w:rsid w:val="00B55B4A"/>
    <w:rsid w:val="00B56613"/>
    <w:rsid w:val="00B60699"/>
    <w:rsid w:val="00B618A3"/>
    <w:rsid w:val="00B62626"/>
    <w:rsid w:val="00B6413A"/>
    <w:rsid w:val="00B64D9E"/>
    <w:rsid w:val="00B66254"/>
    <w:rsid w:val="00B66818"/>
    <w:rsid w:val="00B66CE3"/>
    <w:rsid w:val="00B67406"/>
    <w:rsid w:val="00B67E8C"/>
    <w:rsid w:val="00B72B7F"/>
    <w:rsid w:val="00B73347"/>
    <w:rsid w:val="00B744FD"/>
    <w:rsid w:val="00B74668"/>
    <w:rsid w:val="00B7589D"/>
    <w:rsid w:val="00B77405"/>
    <w:rsid w:val="00B81331"/>
    <w:rsid w:val="00B81401"/>
    <w:rsid w:val="00B828B2"/>
    <w:rsid w:val="00B82B12"/>
    <w:rsid w:val="00B901AC"/>
    <w:rsid w:val="00B94E66"/>
    <w:rsid w:val="00B9531E"/>
    <w:rsid w:val="00BA30D9"/>
    <w:rsid w:val="00BA3680"/>
    <w:rsid w:val="00BA3D98"/>
    <w:rsid w:val="00BA4CC1"/>
    <w:rsid w:val="00BA5840"/>
    <w:rsid w:val="00BA60F5"/>
    <w:rsid w:val="00BA6A29"/>
    <w:rsid w:val="00BA6BBC"/>
    <w:rsid w:val="00BA7F6E"/>
    <w:rsid w:val="00BB178F"/>
    <w:rsid w:val="00BB2909"/>
    <w:rsid w:val="00BB29F8"/>
    <w:rsid w:val="00BB3943"/>
    <w:rsid w:val="00BC09D5"/>
    <w:rsid w:val="00BC1BCD"/>
    <w:rsid w:val="00BC5779"/>
    <w:rsid w:val="00BC74C6"/>
    <w:rsid w:val="00BC7B5D"/>
    <w:rsid w:val="00BD09B4"/>
    <w:rsid w:val="00BD2BED"/>
    <w:rsid w:val="00BD3553"/>
    <w:rsid w:val="00BD72EC"/>
    <w:rsid w:val="00BD7D27"/>
    <w:rsid w:val="00BE110B"/>
    <w:rsid w:val="00BE25B6"/>
    <w:rsid w:val="00BE52FE"/>
    <w:rsid w:val="00BE5576"/>
    <w:rsid w:val="00BE5C0F"/>
    <w:rsid w:val="00BE6D44"/>
    <w:rsid w:val="00BE75E9"/>
    <w:rsid w:val="00BF16EE"/>
    <w:rsid w:val="00BF2246"/>
    <w:rsid w:val="00BF28E1"/>
    <w:rsid w:val="00BF3578"/>
    <w:rsid w:val="00BF3C04"/>
    <w:rsid w:val="00BF4041"/>
    <w:rsid w:val="00BF57E1"/>
    <w:rsid w:val="00BF5EE5"/>
    <w:rsid w:val="00BF5F33"/>
    <w:rsid w:val="00BF7058"/>
    <w:rsid w:val="00C0019F"/>
    <w:rsid w:val="00C00F8A"/>
    <w:rsid w:val="00C011D7"/>
    <w:rsid w:val="00C02F6F"/>
    <w:rsid w:val="00C053B1"/>
    <w:rsid w:val="00C070FD"/>
    <w:rsid w:val="00C11E12"/>
    <w:rsid w:val="00C12D60"/>
    <w:rsid w:val="00C149BD"/>
    <w:rsid w:val="00C152E5"/>
    <w:rsid w:val="00C1632B"/>
    <w:rsid w:val="00C235A3"/>
    <w:rsid w:val="00C237C3"/>
    <w:rsid w:val="00C26FAB"/>
    <w:rsid w:val="00C27393"/>
    <w:rsid w:val="00C301F5"/>
    <w:rsid w:val="00C308E0"/>
    <w:rsid w:val="00C31EBF"/>
    <w:rsid w:val="00C322F9"/>
    <w:rsid w:val="00C324DF"/>
    <w:rsid w:val="00C32BD3"/>
    <w:rsid w:val="00C32CCA"/>
    <w:rsid w:val="00C3316B"/>
    <w:rsid w:val="00C35078"/>
    <w:rsid w:val="00C362F1"/>
    <w:rsid w:val="00C36964"/>
    <w:rsid w:val="00C37146"/>
    <w:rsid w:val="00C3756A"/>
    <w:rsid w:val="00C406E1"/>
    <w:rsid w:val="00C420F2"/>
    <w:rsid w:val="00C46253"/>
    <w:rsid w:val="00C46652"/>
    <w:rsid w:val="00C471E5"/>
    <w:rsid w:val="00C505C5"/>
    <w:rsid w:val="00C5217D"/>
    <w:rsid w:val="00C52394"/>
    <w:rsid w:val="00C52C50"/>
    <w:rsid w:val="00C53932"/>
    <w:rsid w:val="00C55583"/>
    <w:rsid w:val="00C5707C"/>
    <w:rsid w:val="00C601F9"/>
    <w:rsid w:val="00C60C67"/>
    <w:rsid w:val="00C60FD6"/>
    <w:rsid w:val="00C61D9C"/>
    <w:rsid w:val="00C637AB"/>
    <w:rsid w:val="00C658C2"/>
    <w:rsid w:val="00C66FC8"/>
    <w:rsid w:val="00C67D69"/>
    <w:rsid w:val="00C70877"/>
    <w:rsid w:val="00C726C7"/>
    <w:rsid w:val="00C72E69"/>
    <w:rsid w:val="00C739D5"/>
    <w:rsid w:val="00C753E3"/>
    <w:rsid w:val="00C772BC"/>
    <w:rsid w:val="00C806F1"/>
    <w:rsid w:val="00C83056"/>
    <w:rsid w:val="00C83B3F"/>
    <w:rsid w:val="00C84949"/>
    <w:rsid w:val="00C85F8A"/>
    <w:rsid w:val="00C869C1"/>
    <w:rsid w:val="00C86D7A"/>
    <w:rsid w:val="00C87DD5"/>
    <w:rsid w:val="00C921E6"/>
    <w:rsid w:val="00C96B36"/>
    <w:rsid w:val="00CA05B7"/>
    <w:rsid w:val="00CA2432"/>
    <w:rsid w:val="00CA5788"/>
    <w:rsid w:val="00CB04F4"/>
    <w:rsid w:val="00CB1154"/>
    <w:rsid w:val="00CB3B9B"/>
    <w:rsid w:val="00CC6FEF"/>
    <w:rsid w:val="00CC76F5"/>
    <w:rsid w:val="00CD0068"/>
    <w:rsid w:val="00CD0D8A"/>
    <w:rsid w:val="00CD43AB"/>
    <w:rsid w:val="00CD4AB3"/>
    <w:rsid w:val="00CD593A"/>
    <w:rsid w:val="00CD60BF"/>
    <w:rsid w:val="00CD723C"/>
    <w:rsid w:val="00CD753F"/>
    <w:rsid w:val="00CD7FDB"/>
    <w:rsid w:val="00CE134A"/>
    <w:rsid w:val="00CE2562"/>
    <w:rsid w:val="00CE349F"/>
    <w:rsid w:val="00CE4221"/>
    <w:rsid w:val="00CE47D6"/>
    <w:rsid w:val="00CE5E11"/>
    <w:rsid w:val="00CE6CAD"/>
    <w:rsid w:val="00CF156D"/>
    <w:rsid w:val="00CF25CB"/>
    <w:rsid w:val="00CF3D32"/>
    <w:rsid w:val="00CF7956"/>
    <w:rsid w:val="00CF7DD6"/>
    <w:rsid w:val="00D0227E"/>
    <w:rsid w:val="00D0298D"/>
    <w:rsid w:val="00D14303"/>
    <w:rsid w:val="00D14A5B"/>
    <w:rsid w:val="00D15876"/>
    <w:rsid w:val="00D16409"/>
    <w:rsid w:val="00D20343"/>
    <w:rsid w:val="00D20C62"/>
    <w:rsid w:val="00D21CEB"/>
    <w:rsid w:val="00D243B7"/>
    <w:rsid w:val="00D259E0"/>
    <w:rsid w:val="00D25CDE"/>
    <w:rsid w:val="00D25FF7"/>
    <w:rsid w:val="00D313F4"/>
    <w:rsid w:val="00D319FB"/>
    <w:rsid w:val="00D33584"/>
    <w:rsid w:val="00D3486C"/>
    <w:rsid w:val="00D34ACC"/>
    <w:rsid w:val="00D35712"/>
    <w:rsid w:val="00D42312"/>
    <w:rsid w:val="00D43B35"/>
    <w:rsid w:val="00D43DCF"/>
    <w:rsid w:val="00D474AD"/>
    <w:rsid w:val="00D47828"/>
    <w:rsid w:val="00D5102F"/>
    <w:rsid w:val="00D512DF"/>
    <w:rsid w:val="00D51C5A"/>
    <w:rsid w:val="00D52F12"/>
    <w:rsid w:val="00D57777"/>
    <w:rsid w:val="00D60EBE"/>
    <w:rsid w:val="00D63182"/>
    <w:rsid w:val="00D6326C"/>
    <w:rsid w:val="00D65548"/>
    <w:rsid w:val="00D66E36"/>
    <w:rsid w:val="00D70EA8"/>
    <w:rsid w:val="00D72EEB"/>
    <w:rsid w:val="00D75A0D"/>
    <w:rsid w:val="00D80731"/>
    <w:rsid w:val="00D81C7F"/>
    <w:rsid w:val="00D8217A"/>
    <w:rsid w:val="00D85534"/>
    <w:rsid w:val="00D904AA"/>
    <w:rsid w:val="00D90C6B"/>
    <w:rsid w:val="00D9157A"/>
    <w:rsid w:val="00D91BC1"/>
    <w:rsid w:val="00D94CA8"/>
    <w:rsid w:val="00D96EED"/>
    <w:rsid w:val="00DA06E8"/>
    <w:rsid w:val="00DA3803"/>
    <w:rsid w:val="00DA3D75"/>
    <w:rsid w:val="00DA7C77"/>
    <w:rsid w:val="00DB095F"/>
    <w:rsid w:val="00DB1AC0"/>
    <w:rsid w:val="00DB216E"/>
    <w:rsid w:val="00DB21BE"/>
    <w:rsid w:val="00DB3000"/>
    <w:rsid w:val="00DB3BFF"/>
    <w:rsid w:val="00DB3FDC"/>
    <w:rsid w:val="00DB5E72"/>
    <w:rsid w:val="00DB60A8"/>
    <w:rsid w:val="00DB6B46"/>
    <w:rsid w:val="00DB7F46"/>
    <w:rsid w:val="00DC04BD"/>
    <w:rsid w:val="00DC17E6"/>
    <w:rsid w:val="00DC464E"/>
    <w:rsid w:val="00DC5858"/>
    <w:rsid w:val="00DC6C43"/>
    <w:rsid w:val="00DC7EB3"/>
    <w:rsid w:val="00DD54F2"/>
    <w:rsid w:val="00DD7911"/>
    <w:rsid w:val="00DD7B76"/>
    <w:rsid w:val="00DE2610"/>
    <w:rsid w:val="00DE5AFA"/>
    <w:rsid w:val="00DE6F37"/>
    <w:rsid w:val="00DE7115"/>
    <w:rsid w:val="00DE7A52"/>
    <w:rsid w:val="00DF1672"/>
    <w:rsid w:val="00DF4D3A"/>
    <w:rsid w:val="00DF671A"/>
    <w:rsid w:val="00DF7F55"/>
    <w:rsid w:val="00E01790"/>
    <w:rsid w:val="00E018F4"/>
    <w:rsid w:val="00E02528"/>
    <w:rsid w:val="00E04202"/>
    <w:rsid w:val="00E07FC3"/>
    <w:rsid w:val="00E13869"/>
    <w:rsid w:val="00E15017"/>
    <w:rsid w:val="00E15689"/>
    <w:rsid w:val="00E15B30"/>
    <w:rsid w:val="00E169BA"/>
    <w:rsid w:val="00E1741A"/>
    <w:rsid w:val="00E174DA"/>
    <w:rsid w:val="00E177C8"/>
    <w:rsid w:val="00E239A9"/>
    <w:rsid w:val="00E26414"/>
    <w:rsid w:val="00E27A34"/>
    <w:rsid w:val="00E32566"/>
    <w:rsid w:val="00E328CF"/>
    <w:rsid w:val="00E33EF5"/>
    <w:rsid w:val="00E349A5"/>
    <w:rsid w:val="00E36998"/>
    <w:rsid w:val="00E42D3A"/>
    <w:rsid w:val="00E44C4D"/>
    <w:rsid w:val="00E4648D"/>
    <w:rsid w:val="00E465CD"/>
    <w:rsid w:val="00E46606"/>
    <w:rsid w:val="00E47323"/>
    <w:rsid w:val="00E47C3E"/>
    <w:rsid w:val="00E5019D"/>
    <w:rsid w:val="00E50CEC"/>
    <w:rsid w:val="00E514A1"/>
    <w:rsid w:val="00E51AF7"/>
    <w:rsid w:val="00E52F1C"/>
    <w:rsid w:val="00E532A2"/>
    <w:rsid w:val="00E5333B"/>
    <w:rsid w:val="00E55138"/>
    <w:rsid w:val="00E57071"/>
    <w:rsid w:val="00E603AC"/>
    <w:rsid w:val="00E6103C"/>
    <w:rsid w:val="00E632B2"/>
    <w:rsid w:val="00E63CD1"/>
    <w:rsid w:val="00E674C7"/>
    <w:rsid w:val="00E67AD8"/>
    <w:rsid w:val="00E72D3B"/>
    <w:rsid w:val="00E73872"/>
    <w:rsid w:val="00E747E1"/>
    <w:rsid w:val="00E77341"/>
    <w:rsid w:val="00E83FDC"/>
    <w:rsid w:val="00E842F0"/>
    <w:rsid w:val="00E84B4B"/>
    <w:rsid w:val="00E853B3"/>
    <w:rsid w:val="00E85DA6"/>
    <w:rsid w:val="00E86629"/>
    <w:rsid w:val="00E90067"/>
    <w:rsid w:val="00E93690"/>
    <w:rsid w:val="00E936CC"/>
    <w:rsid w:val="00E94580"/>
    <w:rsid w:val="00E97ADE"/>
    <w:rsid w:val="00EA0311"/>
    <w:rsid w:val="00EB050C"/>
    <w:rsid w:val="00EB17A2"/>
    <w:rsid w:val="00EB2BC4"/>
    <w:rsid w:val="00EB7D5B"/>
    <w:rsid w:val="00EC13FF"/>
    <w:rsid w:val="00EC233B"/>
    <w:rsid w:val="00EC27F8"/>
    <w:rsid w:val="00EC343D"/>
    <w:rsid w:val="00EC3D37"/>
    <w:rsid w:val="00EC5719"/>
    <w:rsid w:val="00EC5FE8"/>
    <w:rsid w:val="00ED030E"/>
    <w:rsid w:val="00ED0E12"/>
    <w:rsid w:val="00ED4C5F"/>
    <w:rsid w:val="00ED529E"/>
    <w:rsid w:val="00ED543F"/>
    <w:rsid w:val="00ED5AFF"/>
    <w:rsid w:val="00EE1668"/>
    <w:rsid w:val="00EE4A3B"/>
    <w:rsid w:val="00EE506B"/>
    <w:rsid w:val="00EF03EE"/>
    <w:rsid w:val="00EF24A8"/>
    <w:rsid w:val="00EF407D"/>
    <w:rsid w:val="00EF7566"/>
    <w:rsid w:val="00EF759E"/>
    <w:rsid w:val="00EF7C5B"/>
    <w:rsid w:val="00F00AD9"/>
    <w:rsid w:val="00F046F3"/>
    <w:rsid w:val="00F05DC3"/>
    <w:rsid w:val="00F100B8"/>
    <w:rsid w:val="00F117CF"/>
    <w:rsid w:val="00F11EA4"/>
    <w:rsid w:val="00F1238F"/>
    <w:rsid w:val="00F13C02"/>
    <w:rsid w:val="00F14432"/>
    <w:rsid w:val="00F14565"/>
    <w:rsid w:val="00F17BFF"/>
    <w:rsid w:val="00F22C42"/>
    <w:rsid w:val="00F24009"/>
    <w:rsid w:val="00F25A43"/>
    <w:rsid w:val="00F273A2"/>
    <w:rsid w:val="00F31D29"/>
    <w:rsid w:val="00F32283"/>
    <w:rsid w:val="00F34101"/>
    <w:rsid w:val="00F3438E"/>
    <w:rsid w:val="00F34666"/>
    <w:rsid w:val="00F346E0"/>
    <w:rsid w:val="00F357D4"/>
    <w:rsid w:val="00F36809"/>
    <w:rsid w:val="00F376F2"/>
    <w:rsid w:val="00F37821"/>
    <w:rsid w:val="00F37C06"/>
    <w:rsid w:val="00F416E3"/>
    <w:rsid w:val="00F4262C"/>
    <w:rsid w:val="00F43381"/>
    <w:rsid w:val="00F469C1"/>
    <w:rsid w:val="00F46E61"/>
    <w:rsid w:val="00F47587"/>
    <w:rsid w:val="00F51B36"/>
    <w:rsid w:val="00F52E2E"/>
    <w:rsid w:val="00F538B1"/>
    <w:rsid w:val="00F541E0"/>
    <w:rsid w:val="00F55379"/>
    <w:rsid w:val="00F57042"/>
    <w:rsid w:val="00F57AE0"/>
    <w:rsid w:val="00F6111F"/>
    <w:rsid w:val="00F61FB4"/>
    <w:rsid w:val="00F64BA2"/>
    <w:rsid w:val="00F65271"/>
    <w:rsid w:val="00F67D33"/>
    <w:rsid w:val="00F71D29"/>
    <w:rsid w:val="00F71DEF"/>
    <w:rsid w:val="00F73081"/>
    <w:rsid w:val="00F76578"/>
    <w:rsid w:val="00F821E7"/>
    <w:rsid w:val="00F91A1E"/>
    <w:rsid w:val="00F92BB0"/>
    <w:rsid w:val="00F94926"/>
    <w:rsid w:val="00F96967"/>
    <w:rsid w:val="00F97182"/>
    <w:rsid w:val="00FA2324"/>
    <w:rsid w:val="00FA2B90"/>
    <w:rsid w:val="00FA3074"/>
    <w:rsid w:val="00FA588D"/>
    <w:rsid w:val="00FA5C4E"/>
    <w:rsid w:val="00FB0694"/>
    <w:rsid w:val="00FB1288"/>
    <w:rsid w:val="00FB4396"/>
    <w:rsid w:val="00FB7F68"/>
    <w:rsid w:val="00FC2169"/>
    <w:rsid w:val="00FC3A48"/>
    <w:rsid w:val="00FC5473"/>
    <w:rsid w:val="00FC67F5"/>
    <w:rsid w:val="00FC6D18"/>
    <w:rsid w:val="00FC7BB1"/>
    <w:rsid w:val="00FD0B84"/>
    <w:rsid w:val="00FD0BF3"/>
    <w:rsid w:val="00FD0D67"/>
    <w:rsid w:val="00FD1047"/>
    <w:rsid w:val="00FD2632"/>
    <w:rsid w:val="00FD32BD"/>
    <w:rsid w:val="00FD4597"/>
    <w:rsid w:val="00FD63ED"/>
    <w:rsid w:val="00FD74F2"/>
    <w:rsid w:val="00FD7760"/>
    <w:rsid w:val="00FE13FE"/>
    <w:rsid w:val="00FE1B1A"/>
    <w:rsid w:val="00FE24B5"/>
    <w:rsid w:val="00FE4CFA"/>
    <w:rsid w:val="00FE4D18"/>
    <w:rsid w:val="00FE5186"/>
    <w:rsid w:val="00FE5B1B"/>
    <w:rsid w:val="00FE6531"/>
    <w:rsid w:val="00FF07EE"/>
    <w:rsid w:val="00FF20AE"/>
    <w:rsid w:val="00FF3EFD"/>
    <w:rsid w:val="00FF477D"/>
    <w:rsid w:val="00FF4EFF"/>
    <w:rsid w:val="00FF6B4B"/>
    <w:rsid w:val="00FF7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71A"/>
    <w:pPr>
      <w:tabs>
        <w:tab w:val="left" w:pos="900"/>
      </w:tabs>
      <w:spacing w:after="200" w:line="240" w:lineRule="auto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3C82"/>
    <w:pPr>
      <w:shd w:val="clear" w:color="auto" w:fill="9FBFFF"/>
      <w:tabs>
        <w:tab w:val="clear" w:pos="900"/>
      </w:tabs>
      <w:spacing w:after="1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3C82"/>
    <w:pPr>
      <w:shd w:val="clear" w:color="auto" w:fill="BFCFEF"/>
      <w:tabs>
        <w:tab w:val="clear" w:pos="900"/>
      </w:tabs>
      <w:spacing w:after="1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3C82"/>
    <w:pPr>
      <w:shd w:val="clear" w:color="auto" w:fill="DFDFDF"/>
      <w:tabs>
        <w:tab w:val="clear" w:pos="900"/>
      </w:tabs>
      <w:spacing w:after="12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3C82"/>
    <w:pPr>
      <w:tabs>
        <w:tab w:val="clear" w:pos="900"/>
      </w:tabs>
      <w:spacing w:after="12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3C82"/>
    <w:rPr>
      <w:rFonts w:ascii="Times New Roman" w:hAnsi="Times New Roman" w:cs="Times New Roman"/>
      <w:b/>
      <w:bCs/>
      <w:sz w:val="32"/>
      <w:szCs w:val="32"/>
      <w:shd w:val="clear" w:color="auto" w:fill="9FBFFF"/>
    </w:rPr>
  </w:style>
  <w:style w:type="character" w:customStyle="1" w:styleId="Heading2Char">
    <w:name w:val="Heading 2 Char"/>
    <w:basedOn w:val="DefaultParagraphFont"/>
    <w:link w:val="Heading2"/>
    <w:uiPriority w:val="9"/>
    <w:rsid w:val="00603C82"/>
    <w:rPr>
      <w:rFonts w:ascii="Times New Roman" w:hAnsi="Times New Roman" w:cs="Times New Roman"/>
      <w:b/>
      <w:bCs/>
      <w:sz w:val="28"/>
      <w:szCs w:val="28"/>
      <w:shd w:val="clear" w:color="auto" w:fill="BFCFEF"/>
    </w:rPr>
  </w:style>
  <w:style w:type="character" w:customStyle="1" w:styleId="Heading3Char">
    <w:name w:val="Heading 3 Char"/>
    <w:basedOn w:val="DefaultParagraphFont"/>
    <w:link w:val="Heading3"/>
    <w:uiPriority w:val="9"/>
    <w:rsid w:val="00603C82"/>
    <w:rPr>
      <w:rFonts w:ascii="Times New Roman" w:hAnsi="Times New Roman" w:cs="Times New Roman"/>
      <w:b/>
      <w:bCs/>
      <w:sz w:val="24"/>
      <w:szCs w:val="24"/>
      <w:shd w:val="clear" w:color="auto" w:fill="DFDFDF"/>
    </w:rPr>
  </w:style>
  <w:style w:type="character" w:customStyle="1" w:styleId="Heading4Char">
    <w:name w:val="Heading 4 Char"/>
    <w:basedOn w:val="DefaultParagraphFont"/>
    <w:link w:val="Heading4"/>
    <w:uiPriority w:val="9"/>
    <w:rsid w:val="00603C82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F4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0396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39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3966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E5113"/>
    <w:pPr>
      <w:spacing w:before="4800" w:after="0"/>
      <w:contextualSpacing/>
      <w:jc w:val="center"/>
    </w:pPr>
    <w:rPr>
      <w:rFonts w:eastAsiaTheme="majorEastAsia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E5113"/>
    <w:rPr>
      <w:rFonts w:ascii="Times New Roman" w:eastAsiaTheme="majorEastAsia" w:hAnsi="Times New Roman" w:cs="Times New Roman"/>
      <w:kern w:val="2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113"/>
    <w:pPr>
      <w:numPr>
        <w:ilvl w:val="1"/>
      </w:numPr>
      <w:spacing w:before="240" w:after="240"/>
      <w:jc w:val="center"/>
    </w:pPr>
    <w:rPr>
      <w:rFonts w:eastAsiaTheme="minorEastAsia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E5113"/>
    <w:rPr>
      <w:rFonts w:ascii="Times New Roman" w:eastAsiaTheme="minorEastAsia" w:hAnsi="Times New Roman" w:cs="Times New Roman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3E4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404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043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4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043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0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04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E4043"/>
    <w:rPr>
      <w:color w:val="808080"/>
    </w:rPr>
  </w:style>
  <w:style w:type="character" w:styleId="SubtleEmphasis">
    <w:name w:val="Subtle Emphasis"/>
    <w:uiPriority w:val="19"/>
    <w:qFormat/>
    <w:rsid w:val="009E6F11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E6F11"/>
    <w:pPr>
      <w:keepNext/>
      <w:keepLines/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B23D9"/>
    <w:pPr>
      <w:tabs>
        <w:tab w:val="clear" w:pos="900"/>
        <w:tab w:val="right" w:leader="dot" w:pos="4500"/>
      </w:tabs>
      <w:spacing w:after="0"/>
    </w:pPr>
    <w:rPr>
      <w:noProof/>
      <w:sz w:val="15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B23D9"/>
    <w:pPr>
      <w:tabs>
        <w:tab w:val="clear" w:pos="900"/>
        <w:tab w:val="right" w:leader="dot" w:pos="4500"/>
      </w:tabs>
      <w:spacing w:after="0"/>
      <w:ind w:left="144"/>
    </w:pPr>
    <w:rPr>
      <w:noProof/>
      <w:sz w:val="15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B23D9"/>
    <w:pPr>
      <w:tabs>
        <w:tab w:val="clear" w:pos="900"/>
        <w:tab w:val="right" w:leader="dot" w:pos="4500"/>
      </w:tabs>
      <w:spacing w:after="0"/>
      <w:ind w:left="288"/>
    </w:pPr>
    <w:rPr>
      <w:noProof/>
      <w:sz w:val="15"/>
    </w:rPr>
  </w:style>
  <w:style w:type="character" w:styleId="Emphasis">
    <w:name w:val="Emphasis"/>
    <w:uiPriority w:val="20"/>
    <w:qFormat/>
    <w:rsid w:val="00C1632B"/>
  </w:style>
  <w:style w:type="paragraph" w:customStyle="1" w:styleId="PageTitle">
    <w:name w:val="Page Title"/>
    <w:basedOn w:val="Subtitle"/>
    <w:qFormat/>
    <w:rsid w:val="009E5113"/>
    <w:pPr>
      <w:spacing w:before="0" w:after="0"/>
    </w:pPr>
    <w:rPr>
      <w:sz w:val="32"/>
      <w:szCs w:val="32"/>
    </w:rPr>
  </w:style>
  <w:style w:type="paragraph" w:customStyle="1" w:styleId="PageTwoQuote">
    <w:name w:val="Page Two Quote"/>
    <w:basedOn w:val="Normal"/>
    <w:qFormat/>
    <w:rsid w:val="009E5113"/>
    <w:pPr>
      <w:tabs>
        <w:tab w:val="clear" w:pos="900"/>
      </w:tabs>
      <w:spacing w:before="4800" w:after="240"/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F20AE"/>
    <w:pPr>
      <w:ind w:left="720"/>
      <w:contextualSpacing/>
    </w:pPr>
  </w:style>
  <w:style w:type="paragraph" w:styleId="NoSpacing">
    <w:name w:val="No Spacing"/>
    <w:aliases w:val="Jump"/>
    <w:basedOn w:val="Normal"/>
    <w:uiPriority w:val="1"/>
    <w:qFormat/>
    <w:rsid w:val="00A062C3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2BE2"/>
    <w:pPr>
      <w:tabs>
        <w:tab w:val="clear" w:pos="900"/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F2BE2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BE2"/>
    <w:pPr>
      <w:tabs>
        <w:tab w:val="clear" w:pos="900"/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F2BE2"/>
    <w:rPr>
      <w:rFonts w:ascii="Times New Roman" w:hAnsi="Times New Roman" w:cs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4412D"/>
    <w:pPr>
      <w:tabs>
        <w:tab w:val="clear" w:pos="900"/>
        <w:tab w:val="right" w:leader="dot" w:pos="4500"/>
      </w:tabs>
      <w:spacing w:after="0" w:line="276" w:lineRule="auto"/>
      <w:ind w:left="450"/>
    </w:pPr>
    <w:rPr>
      <w:rFonts w:eastAsiaTheme="minorEastAsia" w:cstheme="minorBidi"/>
      <w:sz w:val="15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5912D2"/>
    <w:pPr>
      <w:tabs>
        <w:tab w:val="clear" w:pos="900"/>
      </w:tabs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5912D2"/>
    <w:pPr>
      <w:tabs>
        <w:tab w:val="clear" w:pos="900"/>
      </w:tabs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5912D2"/>
    <w:pPr>
      <w:tabs>
        <w:tab w:val="clear" w:pos="900"/>
      </w:tabs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5912D2"/>
    <w:pPr>
      <w:tabs>
        <w:tab w:val="clear" w:pos="900"/>
      </w:tabs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5912D2"/>
    <w:pPr>
      <w:tabs>
        <w:tab w:val="clear" w:pos="900"/>
      </w:tabs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808B8"/>
    <w:rPr>
      <w:rFonts w:ascii="Tahoma" w:eastAsiaTheme="minorEastAsi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808B8"/>
    <w:pPr>
      <w:tabs>
        <w:tab w:val="clear" w:pos="900"/>
      </w:tabs>
      <w:spacing w:after="0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UnfinishedChar">
    <w:name w:val="Unfinished Char"/>
    <w:basedOn w:val="DefaultParagraphFont"/>
    <w:link w:val="Unfinished"/>
    <w:locked/>
    <w:rsid w:val="002808B8"/>
    <w:rPr>
      <w:rFonts w:ascii="Times New Roman" w:hAnsi="Times New Roman" w:cs="Times New Roman"/>
      <w:sz w:val="24"/>
      <w:szCs w:val="24"/>
      <w:shd w:val="clear" w:color="auto" w:fill="FFFF00"/>
    </w:rPr>
  </w:style>
  <w:style w:type="paragraph" w:customStyle="1" w:styleId="Unfinished">
    <w:name w:val="Unfinished"/>
    <w:basedOn w:val="Normal"/>
    <w:link w:val="UnfinishedChar"/>
    <w:qFormat/>
    <w:rsid w:val="002808B8"/>
    <w:pPr>
      <w:shd w:val="clear" w:color="auto" w:fill="FFFF00"/>
      <w:tabs>
        <w:tab w:val="clear" w:pos="900"/>
      </w:tabs>
      <w:spacing w:before="120" w:after="120"/>
      <w:jc w:val="both"/>
    </w:pPr>
    <w:rPr>
      <w:sz w:val="24"/>
      <w:szCs w:val="24"/>
    </w:rPr>
  </w:style>
  <w:style w:type="paragraph" w:customStyle="1" w:styleId="SpaceafterTable">
    <w:name w:val="Space after Table"/>
    <w:basedOn w:val="Normal"/>
    <w:link w:val="SpaceafterTableChar"/>
    <w:qFormat/>
    <w:rsid w:val="006045D6"/>
    <w:pPr>
      <w:spacing w:after="0"/>
    </w:pPr>
    <w:rPr>
      <w:sz w:val="16"/>
      <w:szCs w:val="16"/>
    </w:rPr>
  </w:style>
  <w:style w:type="character" w:customStyle="1" w:styleId="SpaceafterTableChar">
    <w:name w:val="Space after Table Char"/>
    <w:basedOn w:val="DefaultParagraphFont"/>
    <w:link w:val="SpaceafterTable"/>
    <w:rsid w:val="006045D6"/>
    <w:rPr>
      <w:rFonts w:ascii="Times New Roman" w:hAnsi="Times New Roman" w:cs="Times New Roman"/>
      <w:sz w:val="16"/>
      <w:szCs w:val="16"/>
    </w:rPr>
  </w:style>
  <w:style w:type="paragraph" w:customStyle="1" w:styleId="Bill">
    <w:name w:val="Bill"/>
    <w:basedOn w:val="NoSpacing"/>
    <w:next w:val="NoSpacing"/>
    <w:rsid w:val="00C46253"/>
    <w:pPr>
      <w:tabs>
        <w:tab w:val="clear" w:pos="900"/>
      </w:tabs>
      <w:spacing w:after="0"/>
    </w:pPr>
    <w:rPr>
      <w:rFonts w:cstheme="minorBidi"/>
      <w:b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sa=i&amp;rct=j&amp;q=&amp;esrc=s&amp;source=images&amp;cd=&amp;cad=rja&amp;uact=8&amp;ved=0ahUKEwj6jIi0yebMAhWl8YMKHYLbCpAQjRwIBw&amp;url=http://cs.stackexchange.com/questions/32437/explanation-of-summations-for-algorithm-analysis&amp;bvm=bv.122448493,d.eWE&amp;psig=AFQjCNEj6hdt_0BggKKt3ROShXu0hJ3vLw&amp;ust=1463762224926079" TargetMode="External"/><Relationship Id="rId24" Type="http://schemas.openxmlformats.org/officeDocument/2006/relationships/image" Target="media/image13.gi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0210E-69B7-4FFC-9A3B-C5D1BBA04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27</Pages>
  <Words>7169</Words>
  <Characters>40865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Owner</Company>
  <LinksUpToDate>false</LinksUpToDate>
  <CharactersWithSpaces>47939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Alves</dc:creator>
  <cp:lastModifiedBy>Owner</cp:lastModifiedBy>
  <cp:revision>18</cp:revision>
  <cp:lastPrinted>2023-03-27T04:59:00Z</cp:lastPrinted>
  <dcterms:created xsi:type="dcterms:W3CDTF">2023-04-05T04:45:00Z</dcterms:created>
  <dcterms:modified xsi:type="dcterms:W3CDTF">2025-12-05T03:35:00Z</dcterms:modified>
</cp:coreProperties>
</file>